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32" w:rsidRPr="00CA2563" w:rsidRDefault="00412832" w:rsidP="00C01064">
      <w:pPr>
        <w:widowControl/>
        <w:jc w:val="center"/>
        <w:rPr>
          <w:rFonts w:ascii="Arial" w:hAnsi="Arial" w:cs="Arial"/>
          <w:b/>
          <w:bCs/>
          <w:sz w:val="36"/>
          <w:szCs w:val="36"/>
        </w:rPr>
      </w:pPr>
      <w:bookmarkStart w:id="0" w:name="_Hlk480797554"/>
      <w:bookmarkEnd w:id="0"/>
    </w:p>
    <w:p w:rsidR="00412832" w:rsidRPr="00CA2563" w:rsidRDefault="00412832" w:rsidP="00C01064">
      <w:pPr>
        <w:widowControl/>
        <w:jc w:val="center"/>
        <w:rPr>
          <w:rFonts w:ascii="Arial" w:hAnsi="Arial" w:cs="Arial"/>
          <w:b/>
          <w:bCs/>
          <w:sz w:val="36"/>
          <w:szCs w:val="36"/>
        </w:rPr>
      </w:pPr>
    </w:p>
    <w:p w:rsidR="00C01064" w:rsidRPr="00CA2563" w:rsidRDefault="000B777C" w:rsidP="00C01064">
      <w:pPr>
        <w:widowControl/>
        <w:jc w:val="center"/>
        <w:rPr>
          <w:rFonts w:ascii="Arial" w:hAnsi="Arial" w:cs="Arial"/>
          <w:b/>
          <w:bCs/>
          <w:sz w:val="36"/>
          <w:szCs w:val="36"/>
        </w:rPr>
      </w:pPr>
      <w:r w:rsidRPr="00CA2563">
        <w:rPr>
          <w:rFonts w:ascii="Arial" w:hAnsi="Arial" w:cs="Arial"/>
          <w:b/>
          <w:bCs/>
          <w:sz w:val="36"/>
          <w:szCs w:val="36"/>
        </w:rPr>
        <w:t xml:space="preserve">ASSURED SHORTHOLD TENANCY </w:t>
      </w:r>
    </w:p>
    <w:p w:rsidR="00C01064" w:rsidRPr="00CA2563" w:rsidRDefault="000B777C" w:rsidP="00C01064">
      <w:pPr>
        <w:widowControl/>
        <w:jc w:val="center"/>
        <w:rPr>
          <w:rFonts w:ascii="Arial" w:hAnsi="Arial" w:cs="Arial"/>
          <w:b/>
          <w:bCs/>
          <w:sz w:val="24"/>
          <w:szCs w:val="24"/>
        </w:rPr>
      </w:pPr>
      <w:r w:rsidRPr="00CA2563">
        <w:rPr>
          <w:rFonts w:ascii="Arial" w:hAnsi="Arial" w:cs="Arial"/>
          <w:b/>
          <w:bCs/>
          <w:sz w:val="24"/>
          <w:szCs w:val="24"/>
        </w:rPr>
        <w:t>Housing Act 1988 (As amended by the HA 1996)</w:t>
      </w:r>
    </w:p>
    <w:p w:rsidR="00C01064" w:rsidRPr="00CA2563" w:rsidRDefault="00C01064" w:rsidP="00533DCA">
      <w:pPr>
        <w:widowControl/>
        <w:rPr>
          <w:rFonts w:ascii="Arial" w:hAnsi="Arial" w:cs="Arial"/>
          <w:b/>
          <w:bCs/>
          <w:sz w:val="28"/>
          <w:szCs w:val="28"/>
        </w:rPr>
      </w:pPr>
    </w:p>
    <w:p w:rsidR="00C01064" w:rsidRPr="00CA2563" w:rsidRDefault="00C01064" w:rsidP="00C01064">
      <w:pPr>
        <w:widowControl/>
        <w:jc w:val="center"/>
        <w:rPr>
          <w:rFonts w:ascii="Arial" w:hAnsi="Arial" w:cs="Arial"/>
          <w:b/>
          <w:bCs/>
          <w:sz w:val="28"/>
          <w:szCs w:val="28"/>
        </w:rPr>
      </w:pPr>
    </w:p>
    <w:p w:rsidR="00964726" w:rsidRPr="00CA2563" w:rsidRDefault="00964726" w:rsidP="00C01064">
      <w:pPr>
        <w:widowControl/>
        <w:jc w:val="center"/>
        <w:rPr>
          <w:rFonts w:ascii="Arial" w:hAnsi="Arial" w:cs="Arial"/>
          <w:b/>
          <w:bCs/>
          <w:sz w:val="28"/>
          <w:szCs w:val="28"/>
        </w:rPr>
      </w:pPr>
    </w:p>
    <w:p w:rsidR="00964726" w:rsidRPr="00CA2563" w:rsidRDefault="00964726" w:rsidP="00C01064">
      <w:pPr>
        <w:widowControl/>
        <w:jc w:val="center"/>
        <w:rPr>
          <w:rFonts w:ascii="Arial" w:hAnsi="Arial" w:cs="Arial"/>
          <w:b/>
          <w:bCs/>
          <w:sz w:val="28"/>
          <w:szCs w:val="28"/>
        </w:rPr>
      </w:pPr>
    </w:p>
    <w:p w:rsidR="00576C63" w:rsidRPr="00CA2563" w:rsidRDefault="00576C63" w:rsidP="00C01064">
      <w:pPr>
        <w:widowControl/>
        <w:jc w:val="center"/>
        <w:rPr>
          <w:rFonts w:ascii="Arial" w:hAnsi="Arial" w:cs="Arial"/>
          <w:b/>
          <w:bCs/>
          <w:sz w:val="28"/>
          <w:szCs w:val="28"/>
        </w:rPr>
      </w:pPr>
    </w:p>
    <w:p w:rsidR="00576C63" w:rsidRPr="00CA2563" w:rsidRDefault="00576C63" w:rsidP="00C01064">
      <w:pPr>
        <w:widowControl/>
        <w:jc w:val="center"/>
        <w:rPr>
          <w:rFonts w:ascii="Arial" w:hAnsi="Arial" w:cs="Arial"/>
          <w:b/>
          <w:bCs/>
          <w:sz w:val="28"/>
          <w:szCs w:val="28"/>
        </w:rPr>
      </w:pPr>
    </w:p>
    <w:p w:rsidR="00576C63" w:rsidRPr="00CA2563" w:rsidRDefault="00576C63" w:rsidP="00C01064">
      <w:pPr>
        <w:widowControl/>
        <w:jc w:val="center"/>
        <w:rPr>
          <w:rFonts w:ascii="Arial" w:hAnsi="Arial" w:cs="Arial"/>
          <w:b/>
          <w:bCs/>
          <w:sz w:val="28"/>
          <w:szCs w:val="28"/>
        </w:rPr>
      </w:pPr>
    </w:p>
    <w:p w:rsidR="00964726" w:rsidRPr="00CA2563" w:rsidRDefault="00964726" w:rsidP="00C01064">
      <w:pPr>
        <w:widowControl/>
        <w:jc w:val="center"/>
        <w:rPr>
          <w:rFonts w:ascii="Arial" w:hAnsi="Arial" w:cs="Arial"/>
          <w:b/>
          <w:bCs/>
          <w:sz w:val="28"/>
          <w:szCs w:val="28"/>
        </w:rPr>
      </w:pPr>
    </w:p>
    <w:p w:rsidR="00964726" w:rsidRPr="00CA2563" w:rsidRDefault="00964726" w:rsidP="00C01064">
      <w:pPr>
        <w:widowControl/>
        <w:jc w:val="center"/>
        <w:rPr>
          <w:rFonts w:ascii="Arial" w:hAnsi="Arial" w:cs="Arial"/>
          <w:b/>
          <w:bCs/>
          <w:sz w:val="28"/>
          <w:szCs w:val="28"/>
        </w:rPr>
      </w:pPr>
    </w:p>
    <w:p w:rsidR="00964726" w:rsidRPr="00CA2563" w:rsidRDefault="00576C63" w:rsidP="00C01064">
      <w:pPr>
        <w:widowControl/>
        <w:jc w:val="center"/>
        <w:rPr>
          <w:rFonts w:ascii="Arial" w:hAnsi="Arial" w:cs="Arial"/>
          <w:b/>
          <w:bCs/>
          <w:sz w:val="28"/>
          <w:szCs w:val="28"/>
        </w:rPr>
      </w:pPr>
      <w:r w:rsidRPr="00CA2563">
        <w:rPr>
          <w:rFonts w:ascii="Arial" w:hAnsi="Arial" w:cs="Arial"/>
          <w:b/>
          <w:bCs/>
          <w:sz w:val="28"/>
          <w:szCs w:val="28"/>
        </w:rPr>
        <w:t xml:space="preserve">In Relation to the Premises: </w:t>
      </w:r>
    </w:p>
    <w:p w:rsidR="002B2607" w:rsidRPr="00CA2563" w:rsidRDefault="002B2607" w:rsidP="004F4186">
      <w:pPr>
        <w:tabs>
          <w:tab w:val="left" w:pos="7230"/>
        </w:tabs>
        <w:spacing w:before="100" w:beforeAutospacing="1" w:after="100" w:afterAutospacing="1"/>
        <w:jc w:val="center"/>
        <w:rPr>
          <w:rFonts w:ascii="Arial" w:hAnsi="Arial" w:cs="Arial"/>
          <w:b/>
          <w:bCs/>
          <w:sz w:val="36"/>
          <w:szCs w:val="28"/>
        </w:rPr>
      </w:pPr>
    </w:p>
    <w:p w:rsidR="00576C63" w:rsidRPr="00CA2563" w:rsidRDefault="00576C63" w:rsidP="004F4186">
      <w:pPr>
        <w:tabs>
          <w:tab w:val="left" w:pos="7230"/>
        </w:tabs>
        <w:spacing w:before="100" w:beforeAutospacing="1" w:after="100" w:afterAutospacing="1"/>
        <w:jc w:val="center"/>
        <w:rPr>
          <w:rFonts w:ascii="Arial" w:hAnsi="Arial" w:cs="Arial"/>
          <w:b/>
          <w:bCs/>
          <w:sz w:val="36"/>
          <w:szCs w:val="28"/>
        </w:rPr>
      </w:pPr>
    </w:p>
    <w:p w:rsidR="00576C63" w:rsidRPr="00CA2563" w:rsidRDefault="00576C63" w:rsidP="004F4186">
      <w:pPr>
        <w:tabs>
          <w:tab w:val="left" w:pos="7230"/>
        </w:tabs>
        <w:spacing w:before="100" w:beforeAutospacing="1" w:after="100" w:afterAutospacing="1"/>
        <w:jc w:val="center"/>
        <w:rPr>
          <w:rFonts w:ascii="Arial" w:hAnsi="Arial" w:cs="Arial"/>
          <w:b/>
          <w:bCs/>
          <w:sz w:val="36"/>
          <w:szCs w:val="28"/>
        </w:rPr>
      </w:pPr>
    </w:p>
    <w:p w:rsidR="00576C63" w:rsidRPr="00CA2563" w:rsidRDefault="00576C63" w:rsidP="004F4186">
      <w:pPr>
        <w:tabs>
          <w:tab w:val="left" w:pos="7230"/>
        </w:tabs>
        <w:spacing w:before="100" w:beforeAutospacing="1" w:after="100" w:afterAutospacing="1"/>
        <w:jc w:val="center"/>
        <w:rPr>
          <w:rFonts w:ascii="Arial" w:hAnsi="Arial" w:cs="Arial"/>
          <w:b/>
          <w:bCs/>
          <w:sz w:val="36"/>
          <w:szCs w:val="28"/>
        </w:rPr>
      </w:pPr>
    </w:p>
    <w:p w:rsidR="00576C63" w:rsidRPr="00CA2563" w:rsidRDefault="00406257" w:rsidP="004F4186">
      <w:pPr>
        <w:tabs>
          <w:tab w:val="left" w:pos="7230"/>
        </w:tabs>
        <w:spacing w:before="100" w:beforeAutospacing="1" w:after="100" w:afterAutospacing="1"/>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76672" behindDoc="0" locked="0" layoutInCell="1" allowOverlap="1">
            <wp:simplePos x="0" y="0"/>
            <wp:positionH relativeFrom="margin">
              <wp:align>center</wp:align>
            </wp:positionH>
            <wp:positionV relativeFrom="margin">
              <wp:posOffset>5297170</wp:posOffset>
            </wp:positionV>
            <wp:extent cx="3771900" cy="7143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714375"/>
                    </a:xfrm>
                    <a:prstGeom prst="rect">
                      <a:avLst/>
                    </a:prstGeom>
                    <a:noFill/>
                    <a:ln>
                      <a:noFill/>
                    </a:ln>
                  </pic:spPr>
                </pic:pic>
              </a:graphicData>
            </a:graphic>
          </wp:anchor>
        </w:drawing>
      </w:r>
    </w:p>
    <w:p w:rsidR="002B2607" w:rsidRPr="00CA2563" w:rsidRDefault="002B2607"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406257" w:rsidP="00406257">
      <w:pPr>
        <w:tabs>
          <w:tab w:val="left" w:pos="4035"/>
          <w:tab w:val="left" w:pos="7230"/>
        </w:tabs>
        <w:spacing w:before="100" w:beforeAutospacing="1" w:after="100" w:afterAutospacing="1"/>
        <w:rPr>
          <w:rFonts w:ascii="Arial" w:hAnsi="Arial" w:cs="Arial"/>
          <w:b/>
          <w:bCs/>
          <w:sz w:val="28"/>
          <w:szCs w:val="28"/>
        </w:rPr>
      </w:pPr>
      <w:r>
        <w:rPr>
          <w:rFonts w:ascii="Arial" w:hAnsi="Arial" w:cs="Arial"/>
          <w:b/>
          <w:bCs/>
          <w:sz w:val="28"/>
          <w:szCs w:val="28"/>
        </w:rPr>
        <w:tab/>
      </w: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DC6DE6" w:rsidRPr="00CA2563" w:rsidRDefault="00DC6DE6" w:rsidP="004F4186">
      <w:pPr>
        <w:tabs>
          <w:tab w:val="left" w:pos="7230"/>
        </w:tabs>
        <w:spacing w:before="100" w:beforeAutospacing="1" w:after="100" w:afterAutospacing="1"/>
        <w:jc w:val="center"/>
        <w:rPr>
          <w:rFonts w:ascii="Arial" w:hAnsi="Arial" w:cs="Arial"/>
          <w:b/>
          <w:bCs/>
          <w:sz w:val="28"/>
          <w:szCs w:val="28"/>
        </w:rPr>
      </w:pPr>
    </w:p>
    <w:p w:rsidR="00406257" w:rsidRDefault="00406257" w:rsidP="00A73BCF">
      <w:pPr>
        <w:widowControl/>
        <w:jc w:val="left"/>
        <w:rPr>
          <w:rFonts w:ascii="Arial" w:eastAsia="Calibri" w:hAnsi="Arial" w:cs="Arial"/>
          <w:b/>
          <w:bCs/>
          <w:u w:val="single"/>
          <w:lang w:eastAsia="en-GB"/>
        </w:rPr>
      </w:pPr>
      <w:bookmarkStart w:id="1" w:name="_Hlk480466591"/>
    </w:p>
    <w:p w:rsidR="00406257" w:rsidRDefault="00406257" w:rsidP="00A73BCF">
      <w:pPr>
        <w:widowControl/>
        <w:jc w:val="left"/>
        <w:rPr>
          <w:rFonts w:ascii="Arial" w:eastAsia="Calibri" w:hAnsi="Arial" w:cs="Arial"/>
          <w:b/>
          <w:bCs/>
          <w:u w:val="single"/>
          <w:lang w:eastAsia="en-GB"/>
        </w:rPr>
      </w:pPr>
    </w:p>
    <w:p w:rsidR="00406257" w:rsidRDefault="00406257" w:rsidP="00A73BCF">
      <w:pPr>
        <w:widowControl/>
        <w:jc w:val="left"/>
        <w:rPr>
          <w:rFonts w:ascii="Arial" w:eastAsia="Calibri" w:hAnsi="Arial" w:cs="Arial"/>
          <w:b/>
          <w:bCs/>
          <w:u w:val="single"/>
          <w:lang w:eastAsia="en-GB"/>
        </w:rPr>
      </w:pPr>
    </w:p>
    <w:p w:rsidR="00406257" w:rsidRDefault="00406257" w:rsidP="00A73BCF">
      <w:pPr>
        <w:widowControl/>
        <w:jc w:val="left"/>
        <w:rPr>
          <w:rFonts w:ascii="Arial" w:eastAsia="Calibri" w:hAnsi="Arial" w:cs="Arial"/>
          <w:b/>
          <w:bCs/>
          <w:u w:val="single"/>
          <w:lang w:eastAsia="en-GB"/>
        </w:rPr>
      </w:pPr>
    </w:p>
    <w:p w:rsidR="00406257" w:rsidRDefault="00406257" w:rsidP="00A73BCF">
      <w:pPr>
        <w:widowControl/>
        <w:jc w:val="left"/>
        <w:rPr>
          <w:rFonts w:ascii="Arial" w:eastAsia="Calibri" w:hAnsi="Arial" w:cs="Arial"/>
          <w:b/>
          <w:bCs/>
          <w:u w:val="single"/>
          <w:lang w:eastAsia="en-GB"/>
        </w:rPr>
      </w:pPr>
    </w:p>
    <w:p w:rsidR="00A73BCF" w:rsidRPr="00CA2563" w:rsidRDefault="00A73BCF" w:rsidP="00A73BCF">
      <w:pPr>
        <w:widowControl/>
        <w:jc w:val="left"/>
        <w:rPr>
          <w:rFonts w:ascii="Arial" w:eastAsia="Calibri" w:hAnsi="Arial" w:cs="Arial"/>
          <w:b/>
          <w:bCs/>
          <w:u w:val="single"/>
          <w:lang w:eastAsia="en-GB"/>
        </w:rPr>
      </w:pPr>
      <w:r w:rsidRPr="00CA2563">
        <w:rPr>
          <w:rFonts w:ascii="Arial" w:eastAsia="Calibri" w:hAnsi="Arial" w:cs="Arial"/>
          <w:b/>
          <w:bCs/>
          <w:u w:val="single"/>
          <w:lang w:eastAsia="en-GB"/>
        </w:rPr>
        <w:t>CONTENTS</w:t>
      </w:r>
    </w:p>
    <w:p w:rsidR="00A73BCF" w:rsidRPr="00CA2563" w:rsidRDefault="00A73BCF" w:rsidP="00A73BCF">
      <w:pPr>
        <w:widowControl/>
        <w:jc w:val="center"/>
        <w:rPr>
          <w:rFonts w:ascii="Arial" w:eastAsia="Calibri" w:hAnsi="Arial" w:cs="Arial"/>
          <w:b/>
          <w:bCs/>
          <w:u w:val="single"/>
          <w:lang w:eastAsia="en-GB"/>
        </w:rPr>
      </w:pPr>
    </w:p>
    <w:p w:rsidR="00A73BCF" w:rsidRPr="00CA2563" w:rsidRDefault="00A73BCF" w:rsidP="00A73BCF">
      <w:pPr>
        <w:widowControl/>
        <w:jc w:val="center"/>
        <w:rPr>
          <w:rFonts w:ascii="Arial" w:eastAsia="Calibri" w:hAnsi="Arial" w:cs="Arial"/>
          <w:b/>
          <w:bCs/>
          <w:u w:val="single"/>
          <w:lang w:eastAsia="en-GB"/>
        </w:rPr>
      </w:pPr>
    </w:p>
    <w:p w:rsidR="00A73BCF" w:rsidRPr="00CA2563" w:rsidRDefault="00A73BCF" w:rsidP="00A73BCF">
      <w:pPr>
        <w:widowControl/>
        <w:jc w:val="center"/>
        <w:rPr>
          <w:rFonts w:ascii="Arial" w:eastAsia="Calibri" w:hAnsi="Arial" w:cs="Arial"/>
          <w:b/>
          <w:bCs/>
          <w:lang w:eastAsia="en-GB"/>
        </w:rPr>
      </w:pPr>
    </w:p>
    <w:p w:rsidR="00A73BCF" w:rsidRPr="00CA2563" w:rsidRDefault="00A73BCF" w:rsidP="00A73BCF">
      <w:pPr>
        <w:widowControl/>
        <w:jc w:val="left"/>
        <w:rPr>
          <w:rFonts w:ascii="Arial" w:eastAsia="Calibri" w:hAnsi="Arial" w:cs="Arial"/>
          <w:b/>
          <w:bCs/>
          <w:u w:val="single"/>
          <w:lang w:eastAsia="en-GB"/>
        </w:rPr>
      </w:pPr>
      <w:r w:rsidRPr="00CA2563">
        <w:rPr>
          <w:rFonts w:ascii="Arial" w:eastAsia="Calibri" w:hAnsi="Arial" w:cs="Arial"/>
          <w:b/>
          <w:bCs/>
          <w:u w:val="single"/>
          <w:lang w:eastAsia="en-GB"/>
        </w:rPr>
        <w:t>Headings</w:t>
      </w:r>
    </w:p>
    <w:p w:rsidR="00A73BCF" w:rsidRPr="00CA2563" w:rsidRDefault="00A73BCF" w:rsidP="00A73BCF">
      <w:pPr>
        <w:widowControl/>
        <w:jc w:val="left"/>
        <w:rPr>
          <w:rFonts w:ascii="Arial" w:eastAsia="Calibri" w:hAnsi="Arial" w:cs="Arial"/>
          <w:bCs/>
          <w:lang w:eastAsia="en-GB"/>
        </w:rPr>
      </w:pPr>
    </w:p>
    <w:p w:rsidR="00A73BCF" w:rsidRPr="00CA2563" w:rsidRDefault="00A73BCF" w:rsidP="00A73BCF">
      <w:pPr>
        <w:widowControl/>
        <w:jc w:val="left"/>
        <w:rPr>
          <w:rFonts w:ascii="Arial" w:eastAsia="Calibri" w:hAnsi="Arial" w:cs="Arial"/>
          <w:bCs/>
          <w:lang w:eastAsia="en-GB"/>
        </w:rPr>
      </w:pPr>
    </w:p>
    <w:p w:rsidR="00A73BCF" w:rsidRPr="00CA2563" w:rsidRDefault="00A73BCF" w:rsidP="00A73BCF">
      <w:pPr>
        <w:widowControl/>
        <w:jc w:val="left"/>
        <w:rPr>
          <w:rFonts w:ascii="Arial" w:eastAsia="Calibri" w:hAnsi="Arial" w:cs="Arial"/>
          <w:bCs/>
          <w:lang w:eastAsia="en-GB"/>
        </w:rPr>
      </w:pPr>
    </w:p>
    <w:p w:rsidR="00A73BCF" w:rsidRPr="00CA2563" w:rsidRDefault="00A73BCF" w:rsidP="00A73BCF">
      <w:pPr>
        <w:widowControl/>
        <w:numPr>
          <w:ilvl w:val="0"/>
          <w:numId w:val="5"/>
        </w:numPr>
        <w:jc w:val="left"/>
        <w:rPr>
          <w:rFonts w:ascii="Arial" w:eastAsia="Calibri" w:hAnsi="Arial" w:cs="Arial"/>
          <w:bCs/>
          <w:lang w:eastAsia="en-GB"/>
        </w:rPr>
      </w:pPr>
      <w:r w:rsidRPr="00CA2563">
        <w:rPr>
          <w:rFonts w:ascii="Arial" w:eastAsia="Calibri" w:hAnsi="Arial" w:cs="Arial"/>
          <w:bCs/>
          <w:lang w:eastAsia="en-GB"/>
        </w:rPr>
        <w:t xml:space="preserve">Definition and interpretation                                                                                        </w:t>
      </w:r>
    </w:p>
    <w:p w:rsidR="00A73BCF" w:rsidRPr="00CA2563" w:rsidRDefault="00A73BCF" w:rsidP="00A73BCF">
      <w:pPr>
        <w:widowControl/>
        <w:tabs>
          <w:tab w:val="left" w:pos="7501"/>
        </w:tabs>
        <w:ind w:left="720"/>
        <w:jc w:val="left"/>
        <w:rPr>
          <w:rFonts w:ascii="Arial" w:eastAsia="Calibri" w:hAnsi="Arial" w:cs="Arial"/>
          <w:bCs/>
          <w:lang w:eastAsia="en-GB"/>
        </w:rPr>
      </w:pPr>
    </w:p>
    <w:p w:rsidR="00A73BCF" w:rsidRPr="00CA2563" w:rsidRDefault="00A73BCF" w:rsidP="00A73BCF">
      <w:pPr>
        <w:widowControl/>
        <w:numPr>
          <w:ilvl w:val="0"/>
          <w:numId w:val="5"/>
        </w:numPr>
        <w:jc w:val="left"/>
        <w:rPr>
          <w:rFonts w:ascii="Arial" w:eastAsia="Calibri" w:hAnsi="Arial" w:cs="Arial"/>
          <w:bCs/>
          <w:lang w:eastAsia="en-GB"/>
        </w:rPr>
      </w:pPr>
      <w:r w:rsidRPr="00CA2563">
        <w:rPr>
          <w:rFonts w:ascii="Arial" w:eastAsia="Calibri" w:hAnsi="Arial" w:cs="Arial"/>
          <w:bCs/>
          <w:lang w:eastAsia="en-GB"/>
        </w:rPr>
        <w:t xml:space="preserve">Tenancy Details                                                                                                         </w:t>
      </w:r>
    </w:p>
    <w:p w:rsidR="00A73BCF" w:rsidRPr="00CA2563" w:rsidRDefault="00A73BCF" w:rsidP="00A73BCF">
      <w:pPr>
        <w:widowControl/>
        <w:jc w:val="left"/>
        <w:rPr>
          <w:rFonts w:ascii="Arial" w:eastAsia="Calibri" w:hAnsi="Arial" w:cs="Arial"/>
          <w:bCs/>
          <w:lang w:eastAsia="en-GB"/>
        </w:rPr>
      </w:pPr>
    </w:p>
    <w:p w:rsidR="00A73BCF" w:rsidRPr="00CA2563" w:rsidRDefault="00A73BCF" w:rsidP="00A73BCF">
      <w:pPr>
        <w:widowControl/>
        <w:numPr>
          <w:ilvl w:val="0"/>
          <w:numId w:val="5"/>
        </w:numPr>
        <w:jc w:val="left"/>
        <w:rPr>
          <w:rFonts w:ascii="Arial" w:eastAsia="Calibri" w:hAnsi="Arial" w:cs="Arial"/>
          <w:bCs/>
          <w:lang w:eastAsia="en-GB"/>
        </w:rPr>
      </w:pPr>
      <w:r w:rsidRPr="00CA2563">
        <w:rPr>
          <w:rFonts w:ascii="Arial" w:eastAsia="Calibri" w:hAnsi="Arial" w:cs="Arial"/>
          <w:bCs/>
          <w:lang w:eastAsia="en-GB"/>
        </w:rPr>
        <w:t xml:space="preserve">Tenants Obligations                                                                                                    </w:t>
      </w:r>
    </w:p>
    <w:p w:rsidR="00A73BCF" w:rsidRPr="00CA2563" w:rsidRDefault="00A73BCF" w:rsidP="00A73BCF">
      <w:pPr>
        <w:widowControl/>
        <w:jc w:val="left"/>
        <w:rPr>
          <w:rFonts w:ascii="Arial" w:eastAsia="Calibri" w:hAnsi="Arial" w:cs="Arial"/>
          <w:bCs/>
          <w:lang w:eastAsia="en-GB"/>
        </w:rPr>
      </w:pP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Rent                                                                                                                </w:t>
      </w:r>
    </w:p>
    <w:p w:rsidR="00A73BCF" w:rsidRPr="00CA2563" w:rsidRDefault="00A73BCF" w:rsidP="00A73BCF">
      <w:pPr>
        <w:widowControl/>
        <w:tabs>
          <w:tab w:val="left" w:pos="7518"/>
        </w:tabs>
        <w:ind w:left="720"/>
        <w:jc w:val="left"/>
        <w:rPr>
          <w:rFonts w:ascii="Arial" w:eastAsia="Calibri" w:hAnsi="Arial" w:cs="Arial"/>
          <w:bCs/>
          <w:lang w:eastAsia="en-GB"/>
        </w:rPr>
      </w:pPr>
      <w:r w:rsidRPr="00CA2563">
        <w:rPr>
          <w:rFonts w:ascii="Arial" w:eastAsia="Calibri" w:hAnsi="Arial" w:cs="Arial"/>
          <w:bCs/>
          <w:lang w:eastAsia="en-GB"/>
        </w:rPr>
        <w:t>3.5       Tenancy Deposit</w:t>
      </w:r>
      <w:r w:rsidRPr="00CA2563">
        <w:rPr>
          <w:rFonts w:ascii="Arial" w:eastAsia="Calibri" w:hAnsi="Arial" w:cs="Arial"/>
          <w:bCs/>
          <w:lang w:eastAsia="en-GB"/>
        </w:rPr>
        <w:tab/>
        <w:t xml:space="preserve">                    </w:t>
      </w:r>
    </w:p>
    <w:p w:rsidR="00A73BCF" w:rsidRPr="00CA2563" w:rsidRDefault="00A73BCF" w:rsidP="00A73BCF">
      <w:pPr>
        <w:widowControl/>
        <w:tabs>
          <w:tab w:val="left" w:pos="7518"/>
        </w:tabs>
        <w:ind w:left="720"/>
        <w:jc w:val="left"/>
        <w:rPr>
          <w:rFonts w:ascii="Arial" w:eastAsia="Calibri" w:hAnsi="Arial" w:cs="Arial"/>
          <w:bCs/>
          <w:lang w:eastAsia="en-GB"/>
        </w:rPr>
      </w:pPr>
      <w:r w:rsidRPr="00CA2563">
        <w:rPr>
          <w:rFonts w:ascii="Arial" w:eastAsia="Calibri" w:hAnsi="Arial" w:cs="Arial"/>
          <w:bCs/>
          <w:lang w:eastAsia="en-GB"/>
        </w:rPr>
        <w:t>3.10     At the end of the tenancy</w:t>
      </w:r>
      <w:r w:rsidRPr="00CA2563">
        <w:rPr>
          <w:rFonts w:ascii="Arial" w:eastAsia="Calibri" w:hAnsi="Arial" w:cs="Arial"/>
          <w:bCs/>
          <w:lang w:eastAsia="en-GB"/>
        </w:rPr>
        <w:tab/>
        <w:t xml:space="preserve">                    </w:t>
      </w:r>
    </w:p>
    <w:p w:rsidR="00A73BCF" w:rsidRPr="00CA2563" w:rsidRDefault="00A73BCF" w:rsidP="00A73BCF">
      <w:pPr>
        <w:widowControl/>
        <w:tabs>
          <w:tab w:val="left" w:pos="7518"/>
        </w:tabs>
        <w:ind w:left="720"/>
        <w:jc w:val="left"/>
        <w:rPr>
          <w:rFonts w:ascii="Arial" w:eastAsia="Calibri" w:hAnsi="Arial" w:cs="Arial"/>
          <w:bCs/>
          <w:lang w:eastAsia="en-GB"/>
        </w:rPr>
      </w:pPr>
      <w:r w:rsidRPr="00CA2563">
        <w:rPr>
          <w:rFonts w:ascii="Arial" w:eastAsia="Calibri" w:hAnsi="Arial" w:cs="Arial"/>
          <w:bCs/>
          <w:lang w:eastAsia="en-GB"/>
        </w:rPr>
        <w:t>3.16     Right to Rent</w:t>
      </w:r>
      <w:r w:rsidRPr="00CA2563">
        <w:rPr>
          <w:rFonts w:ascii="Arial" w:eastAsia="Calibri" w:hAnsi="Arial" w:cs="Arial"/>
          <w:bCs/>
          <w:lang w:eastAsia="en-GB"/>
        </w:rPr>
        <w:tab/>
        <w:t xml:space="preserve">                    </w:t>
      </w:r>
    </w:p>
    <w:p w:rsidR="00A73BCF" w:rsidRPr="00CA2563" w:rsidRDefault="00A73BCF" w:rsidP="00A73BCF">
      <w:pPr>
        <w:widowControl/>
        <w:tabs>
          <w:tab w:val="left" w:pos="7518"/>
        </w:tabs>
        <w:ind w:left="720"/>
        <w:jc w:val="left"/>
        <w:rPr>
          <w:rFonts w:ascii="Arial" w:eastAsia="Calibri" w:hAnsi="Arial" w:cs="Arial"/>
          <w:bCs/>
          <w:lang w:eastAsia="en-GB"/>
        </w:rPr>
      </w:pPr>
      <w:r w:rsidRPr="00CA2563">
        <w:rPr>
          <w:rFonts w:ascii="Arial" w:eastAsia="Calibri" w:hAnsi="Arial" w:cs="Arial"/>
          <w:bCs/>
          <w:lang w:eastAsia="en-GB"/>
        </w:rPr>
        <w:t>3.19     Condition of Premises and Repair</w:t>
      </w:r>
      <w:r w:rsidRPr="00CA2563">
        <w:rPr>
          <w:rFonts w:ascii="Arial" w:eastAsia="Calibri" w:hAnsi="Arial" w:cs="Arial"/>
          <w:bCs/>
          <w:lang w:eastAsia="en-GB"/>
        </w:rPr>
        <w:tab/>
        <w:t xml:space="preserve">                    </w:t>
      </w:r>
    </w:p>
    <w:p w:rsidR="00A73BCF" w:rsidRPr="00CA2563" w:rsidRDefault="00A73BCF" w:rsidP="00A73BCF">
      <w:pPr>
        <w:widowControl/>
        <w:tabs>
          <w:tab w:val="left" w:pos="7518"/>
        </w:tabs>
        <w:ind w:left="720"/>
        <w:jc w:val="left"/>
        <w:rPr>
          <w:rFonts w:ascii="Arial" w:eastAsia="Calibri" w:hAnsi="Arial" w:cs="Arial"/>
          <w:bCs/>
          <w:lang w:eastAsia="en-GB"/>
        </w:rPr>
      </w:pPr>
      <w:r w:rsidRPr="00CA2563">
        <w:rPr>
          <w:rFonts w:ascii="Arial" w:eastAsia="Calibri" w:hAnsi="Arial" w:cs="Arial"/>
          <w:bCs/>
          <w:lang w:eastAsia="en-GB"/>
        </w:rPr>
        <w:t>3.36     Cleaning</w:t>
      </w:r>
      <w:r w:rsidRPr="00CA2563">
        <w:rPr>
          <w:rFonts w:ascii="Arial" w:eastAsia="Calibri" w:hAnsi="Arial" w:cs="Arial"/>
          <w:bCs/>
          <w:lang w:eastAsia="en-GB"/>
        </w:rPr>
        <w:tab/>
        <w:t xml:space="preserve">                   </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widowControl/>
        <w:tabs>
          <w:tab w:val="left" w:pos="7652"/>
        </w:tabs>
        <w:ind w:left="720"/>
        <w:jc w:val="left"/>
        <w:rPr>
          <w:rFonts w:ascii="Arial" w:eastAsia="Calibri" w:hAnsi="Arial" w:cs="Arial"/>
          <w:bCs/>
          <w:lang w:eastAsia="en-GB"/>
        </w:rPr>
      </w:pPr>
      <w:r w:rsidRPr="00CA2563">
        <w:rPr>
          <w:rFonts w:ascii="Arial" w:eastAsia="Calibri" w:hAnsi="Arial" w:cs="Arial"/>
          <w:bCs/>
          <w:lang w:eastAsia="en-GB"/>
        </w:rPr>
        <w:t xml:space="preserve">3.40     Utilities, Meters, TV Licensing Fee, and Telephone Lines                            </w:t>
      </w:r>
    </w:p>
    <w:p w:rsidR="00A73BCF" w:rsidRPr="00CA2563" w:rsidRDefault="00A73BCF" w:rsidP="00A73BCF">
      <w:pPr>
        <w:widowControl/>
        <w:tabs>
          <w:tab w:val="left" w:pos="7652"/>
        </w:tabs>
        <w:ind w:left="720"/>
        <w:jc w:val="left"/>
        <w:rPr>
          <w:rFonts w:ascii="Arial" w:eastAsia="Calibri" w:hAnsi="Arial" w:cs="Arial"/>
          <w:bCs/>
          <w:lang w:eastAsia="en-GB"/>
        </w:rPr>
      </w:pPr>
      <w:r w:rsidRPr="00CA2563">
        <w:rPr>
          <w:rFonts w:ascii="Arial" w:eastAsia="Calibri" w:hAnsi="Arial" w:cs="Arial"/>
          <w:bCs/>
          <w:lang w:eastAsia="en-GB"/>
        </w:rPr>
        <w:t xml:space="preserve">3.52     Access and Inspection                                                                                  </w:t>
      </w:r>
    </w:p>
    <w:p w:rsidR="00A73BCF" w:rsidRPr="00CA2563" w:rsidRDefault="00A73BCF" w:rsidP="00A73BCF">
      <w:pPr>
        <w:widowControl/>
        <w:tabs>
          <w:tab w:val="left" w:pos="7655"/>
        </w:tabs>
        <w:ind w:left="720" w:right="-46"/>
        <w:jc w:val="left"/>
        <w:rPr>
          <w:rFonts w:ascii="Arial" w:eastAsia="Calibri" w:hAnsi="Arial" w:cs="Arial"/>
          <w:bCs/>
          <w:lang w:eastAsia="en-GB"/>
        </w:rPr>
      </w:pPr>
      <w:r w:rsidRPr="00CA2563">
        <w:rPr>
          <w:rFonts w:ascii="Arial" w:eastAsia="Calibri" w:hAnsi="Arial" w:cs="Arial"/>
          <w:bCs/>
          <w:lang w:eastAsia="en-GB"/>
        </w:rPr>
        <w:t>3.55     Alteration and Redecoration</w:t>
      </w:r>
      <w:r w:rsidRPr="00CA2563">
        <w:rPr>
          <w:rFonts w:ascii="Arial" w:eastAsia="Calibri" w:hAnsi="Arial" w:cs="Arial"/>
          <w:bCs/>
          <w:lang w:eastAsia="en-GB"/>
        </w:rPr>
        <w:tab/>
        <w:t xml:space="preserve">                  </w:t>
      </w:r>
      <w:r w:rsidRPr="00CA2563">
        <w:rPr>
          <w:rFonts w:ascii="Arial" w:eastAsia="Calibri" w:hAnsi="Arial" w:cs="Arial"/>
          <w:bCs/>
          <w:lang w:eastAsia="en-GB"/>
        </w:rPr>
        <w:tab/>
        <w:t xml:space="preserve">                   </w:t>
      </w:r>
    </w:p>
    <w:p w:rsidR="00A73BCF" w:rsidRPr="00CA2563" w:rsidRDefault="00A73BCF" w:rsidP="00A73BCF">
      <w:pPr>
        <w:widowControl/>
        <w:tabs>
          <w:tab w:val="left" w:pos="7602"/>
        </w:tabs>
        <w:ind w:left="720"/>
        <w:jc w:val="left"/>
        <w:rPr>
          <w:rFonts w:ascii="Arial" w:eastAsia="Calibri" w:hAnsi="Arial" w:cs="Arial"/>
          <w:bCs/>
          <w:lang w:eastAsia="en-GB"/>
        </w:rPr>
      </w:pPr>
      <w:r w:rsidRPr="00CA2563">
        <w:rPr>
          <w:rFonts w:ascii="Arial" w:eastAsia="Calibri" w:hAnsi="Arial" w:cs="Arial"/>
          <w:bCs/>
          <w:lang w:eastAsia="en-GB"/>
        </w:rPr>
        <w:t>3.58     Electrical and Telephone Installations</w:t>
      </w:r>
      <w:r w:rsidRPr="00CA2563">
        <w:rPr>
          <w:rFonts w:ascii="Arial" w:eastAsia="Calibri" w:hAnsi="Arial" w:cs="Arial"/>
          <w:bCs/>
          <w:lang w:eastAsia="en-GB"/>
        </w:rPr>
        <w:tab/>
        <w:t xml:space="preserve">                 </w:t>
      </w:r>
    </w:p>
    <w:p w:rsidR="00A73BCF" w:rsidRPr="00CA2563" w:rsidRDefault="00A73BCF" w:rsidP="00A73BCF">
      <w:pPr>
        <w:widowControl/>
        <w:tabs>
          <w:tab w:val="left" w:pos="7602"/>
        </w:tabs>
        <w:ind w:left="720"/>
        <w:jc w:val="left"/>
        <w:rPr>
          <w:rFonts w:ascii="Arial" w:eastAsia="Calibri" w:hAnsi="Arial" w:cs="Arial"/>
          <w:bCs/>
          <w:lang w:eastAsia="en-GB"/>
        </w:rPr>
      </w:pPr>
      <w:r w:rsidRPr="00CA2563">
        <w:rPr>
          <w:rFonts w:ascii="Arial" w:eastAsia="Calibri" w:hAnsi="Arial" w:cs="Arial"/>
          <w:bCs/>
          <w:lang w:eastAsia="en-GB"/>
        </w:rPr>
        <w:t>3.60     Infestation</w:t>
      </w:r>
      <w:r w:rsidRPr="00CA2563">
        <w:rPr>
          <w:rFonts w:ascii="Arial" w:eastAsia="Calibri" w:hAnsi="Arial" w:cs="Arial"/>
          <w:bCs/>
          <w:lang w:eastAsia="en-GB"/>
        </w:rPr>
        <w:tab/>
        <w:t xml:space="preserve">                 </w:t>
      </w:r>
    </w:p>
    <w:p w:rsidR="00A73BCF" w:rsidRPr="00CA2563" w:rsidRDefault="00A73BCF" w:rsidP="00A73BCF">
      <w:pPr>
        <w:widowControl/>
        <w:tabs>
          <w:tab w:val="left" w:pos="7602"/>
        </w:tabs>
        <w:ind w:left="720"/>
        <w:jc w:val="left"/>
        <w:rPr>
          <w:rFonts w:ascii="Arial" w:eastAsia="Calibri" w:hAnsi="Arial" w:cs="Arial"/>
          <w:bCs/>
          <w:lang w:eastAsia="en-GB"/>
        </w:rPr>
      </w:pPr>
      <w:r w:rsidRPr="00CA2563">
        <w:rPr>
          <w:rFonts w:ascii="Arial" w:eastAsia="Calibri" w:hAnsi="Arial" w:cs="Arial"/>
          <w:bCs/>
          <w:lang w:eastAsia="en-GB"/>
        </w:rPr>
        <w:t>3.61     Washing</w:t>
      </w:r>
      <w:r w:rsidRPr="00CA2563">
        <w:rPr>
          <w:rFonts w:ascii="Arial" w:eastAsia="Calibri" w:hAnsi="Arial" w:cs="Arial"/>
          <w:bCs/>
          <w:lang w:eastAsia="en-GB"/>
        </w:rPr>
        <w:tab/>
        <w:t xml:space="preserve">                 </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3.64     Affixation of Items                                                                                         </w:t>
      </w:r>
    </w:p>
    <w:p w:rsidR="00A73BCF" w:rsidRPr="00CA2563" w:rsidRDefault="00A73BCF" w:rsidP="00A73BCF">
      <w:pPr>
        <w:widowControl/>
        <w:tabs>
          <w:tab w:val="left" w:pos="8623"/>
          <w:tab w:val="right" w:pos="8935"/>
        </w:tabs>
        <w:ind w:left="720"/>
        <w:jc w:val="left"/>
        <w:rPr>
          <w:rFonts w:ascii="Arial" w:eastAsia="Calibri" w:hAnsi="Arial" w:cs="Arial"/>
          <w:bCs/>
          <w:lang w:eastAsia="en-GB"/>
        </w:rPr>
      </w:pPr>
      <w:r w:rsidRPr="00CA2563">
        <w:rPr>
          <w:rFonts w:ascii="Arial" w:eastAsia="Calibri" w:hAnsi="Arial" w:cs="Arial"/>
          <w:bCs/>
          <w:lang w:eastAsia="en-GB"/>
        </w:rPr>
        <w:t>3.67     Fixtures and Fittings</w:t>
      </w:r>
      <w:r w:rsidRPr="00CA2563">
        <w:rPr>
          <w:rFonts w:ascii="Arial" w:eastAsia="Calibri" w:hAnsi="Arial" w:cs="Arial"/>
          <w:bCs/>
          <w:lang w:eastAsia="en-GB"/>
        </w:rPr>
        <w:tab/>
      </w:r>
    </w:p>
    <w:p w:rsidR="00A73BCF" w:rsidRPr="00CA2563" w:rsidRDefault="00A73BCF" w:rsidP="00A73BCF">
      <w:pPr>
        <w:widowControl/>
        <w:tabs>
          <w:tab w:val="left" w:pos="8205"/>
        </w:tabs>
        <w:ind w:left="720"/>
        <w:jc w:val="left"/>
        <w:rPr>
          <w:rFonts w:ascii="Arial" w:eastAsia="Calibri" w:hAnsi="Arial" w:cs="Arial"/>
          <w:bCs/>
          <w:lang w:eastAsia="en-GB"/>
        </w:rPr>
      </w:pPr>
      <w:r w:rsidRPr="00CA2563">
        <w:rPr>
          <w:rFonts w:ascii="Arial" w:eastAsia="Calibri" w:hAnsi="Arial" w:cs="Arial"/>
          <w:bCs/>
          <w:lang w:eastAsia="en-GB"/>
        </w:rPr>
        <w:t>3.70     Drains</w:t>
      </w:r>
      <w:r w:rsidRPr="00CA2563">
        <w:rPr>
          <w:rFonts w:ascii="Arial" w:eastAsia="Calibri" w:hAnsi="Arial" w:cs="Arial"/>
          <w:bCs/>
          <w:lang w:eastAsia="en-GB"/>
        </w:rPr>
        <w:tab/>
        <w:t xml:space="preserve">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3.76     Refuse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3.78     Inflammable Substances and Equipment                                                     </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widowControl/>
        <w:tabs>
          <w:tab w:val="left" w:pos="7351"/>
        </w:tabs>
        <w:ind w:left="720"/>
        <w:jc w:val="left"/>
        <w:rPr>
          <w:rFonts w:ascii="Arial" w:eastAsia="Calibri" w:hAnsi="Arial" w:cs="Arial"/>
          <w:bCs/>
          <w:lang w:eastAsia="en-GB"/>
        </w:rPr>
      </w:pPr>
      <w:r w:rsidRPr="00CA2563">
        <w:rPr>
          <w:rFonts w:ascii="Arial" w:eastAsia="Calibri" w:hAnsi="Arial" w:cs="Arial"/>
          <w:bCs/>
          <w:lang w:eastAsia="en-GB"/>
        </w:rPr>
        <w:t>3.80     Garden</w:t>
      </w:r>
      <w:r w:rsidRPr="00CA2563">
        <w:rPr>
          <w:rFonts w:ascii="Arial" w:eastAsia="Calibri" w:hAnsi="Arial" w:cs="Arial"/>
          <w:bCs/>
          <w:lang w:eastAsia="en-GB"/>
        </w:rPr>
        <w:tab/>
        <w:t xml:space="preserve">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3.84     Smoking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3.86     Animals and Pets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3.90     Usage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3.95     Cars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3.96     Insurance                                                                                                       </w:t>
      </w:r>
    </w:p>
    <w:p w:rsidR="00A73BCF" w:rsidRPr="00CA2563" w:rsidRDefault="00A73BCF" w:rsidP="00A73BCF">
      <w:pPr>
        <w:widowControl/>
        <w:ind w:left="720"/>
        <w:jc w:val="right"/>
        <w:rPr>
          <w:rFonts w:ascii="Arial" w:eastAsia="Calibri" w:hAnsi="Arial" w:cs="Arial"/>
          <w:bCs/>
          <w:lang w:eastAsia="en-GB"/>
        </w:rPr>
      </w:pP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3.102  </w:t>
      </w:r>
      <w:r w:rsidR="00576C63" w:rsidRPr="00CA2563">
        <w:rPr>
          <w:rFonts w:ascii="Arial" w:eastAsia="Calibri" w:hAnsi="Arial" w:cs="Arial"/>
          <w:bCs/>
          <w:lang w:eastAsia="en-GB"/>
        </w:rPr>
        <w:t xml:space="preserve"> </w:t>
      </w:r>
      <w:r w:rsidRPr="00CA2563">
        <w:rPr>
          <w:rFonts w:ascii="Arial" w:eastAsia="Calibri" w:hAnsi="Arial" w:cs="Arial"/>
          <w:bCs/>
          <w:lang w:eastAsia="en-GB"/>
        </w:rPr>
        <w:t xml:space="preserve">Assignment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3.105   Illegal and Immoral Usage</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3.107   Noise and Nuisance</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3.109   Locks and Security</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3.114   Vacating Premises</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3.118   Costs and Charges</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3.121   Consequences of Termination in Breach of this Agreement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3.122   Superior Landlord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 xml:space="preserve">3.124   Inventory and Checkout                                                                     </w:t>
      </w:r>
    </w:p>
    <w:p w:rsidR="00A73BCF" w:rsidRPr="00CA2563" w:rsidRDefault="00A73BCF" w:rsidP="00A73BCF">
      <w:pPr>
        <w:widowControl/>
        <w:ind w:left="720"/>
        <w:jc w:val="left"/>
        <w:rPr>
          <w:rFonts w:ascii="Arial" w:eastAsia="Calibri" w:hAnsi="Arial" w:cs="Arial"/>
          <w:bCs/>
          <w:lang w:eastAsia="en-GB"/>
        </w:rPr>
      </w:pPr>
      <w:r w:rsidRPr="00CA2563">
        <w:rPr>
          <w:rFonts w:ascii="Arial" w:eastAsia="Calibri" w:hAnsi="Arial" w:cs="Arial"/>
          <w:bCs/>
          <w:lang w:eastAsia="en-GB"/>
        </w:rPr>
        <w:t>3.128   Notices Concerning the Premises</w:t>
      </w:r>
    </w:p>
    <w:p w:rsidR="00A73BCF" w:rsidRPr="00CA2563" w:rsidRDefault="00A73BCF" w:rsidP="00A73BCF">
      <w:pPr>
        <w:widowControl/>
        <w:ind w:left="720" w:right="-142"/>
        <w:jc w:val="left"/>
        <w:rPr>
          <w:rFonts w:ascii="Arial" w:eastAsia="Calibri" w:hAnsi="Arial" w:cs="Arial"/>
          <w:bCs/>
          <w:lang w:eastAsia="en-GB"/>
        </w:rPr>
      </w:pPr>
      <w:r w:rsidRPr="00CA2563">
        <w:rPr>
          <w:rFonts w:ascii="Arial" w:eastAsia="Calibri" w:hAnsi="Arial" w:cs="Arial"/>
          <w:bCs/>
          <w:lang w:eastAsia="en-GB"/>
        </w:rPr>
        <w:t>3.130   Stamp Duty Land Tax</w:t>
      </w:r>
    </w:p>
    <w:p w:rsidR="00A73BCF" w:rsidRPr="00CA2563" w:rsidRDefault="00A73BCF" w:rsidP="00A73BCF">
      <w:pPr>
        <w:widowControl/>
        <w:jc w:val="left"/>
        <w:rPr>
          <w:rFonts w:ascii="Arial" w:eastAsia="Calibri" w:hAnsi="Arial" w:cs="Arial"/>
          <w:bCs/>
          <w:lang w:eastAsia="en-GB"/>
        </w:rPr>
      </w:pPr>
    </w:p>
    <w:p w:rsidR="00A73BCF" w:rsidRPr="00CA2563" w:rsidRDefault="00A73BCF" w:rsidP="00A73BCF">
      <w:pPr>
        <w:widowControl/>
        <w:numPr>
          <w:ilvl w:val="0"/>
          <w:numId w:val="5"/>
        </w:numPr>
        <w:jc w:val="left"/>
        <w:rPr>
          <w:rFonts w:ascii="Arial" w:eastAsia="Calibri" w:hAnsi="Arial" w:cs="Arial"/>
          <w:bCs/>
          <w:lang w:eastAsia="en-GB"/>
        </w:rPr>
      </w:pPr>
      <w:r w:rsidRPr="00CA2563">
        <w:rPr>
          <w:rFonts w:ascii="Arial" w:eastAsia="Calibri" w:hAnsi="Arial" w:cs="Arial"/>
          <w:bCs/>
          <w:lang w:eastAsia="en-GB"/>
        </w:rPr>
        <w:t>Landlords Obligations</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Quiet Enjoyment</w:t>
      </w: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Insurance</w:t>
      </w: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Condition of Premises</w:t>
      </w: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Interest and Consent</w:t>
      </w: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Repair</w:t>
      </w:r>
    </w:p>
    <w:p w:rsidR="00A73BCF" w:rsidRPr="00CA2563" w:rsidRDefault="00576C63" w:rsidP="00A73BCF">
      <w:pPr>
        <w:widowControl/>
        <w:ind w:left="720"/>
        <w:jc w:val="left"/>
        <w:rPr>
          <w:rFonts w:ascii="Arial" w:eastAsia="Calibri" w:hAnsi="Arial" w:cs="Arial"/>
          <w:bCs/>
          <w:lang w:eastAsia="en-GB"/>
        </w:rPr>
      </w:pPr>
      <w:proofErr w:type="gramStart"/>
      <w:r w:rsidRPr="00CA2563">
        <w:rPr>
          <w:rFonts w:ascii="Arial" w:eastAsia="Calibri" w:hAnsi="Arial" w:cs="Arial"/>
          <w:bCs/>
          <w:lang w:eastAsia="en-GB"/>
        </w:rPr>
        <w:t>4.10  Safety</w:t>
      </w:r>
      <w:proofErr w:type="gramEnd"/>
      <w:r w:rsidRPr="00CA2563">
        <w:rPr>
          <w:rFonts w:ascii="Arial" w:eastAsia="Calibri" w:hAnsi="Arial" w:cs="Arial"/>
          <w:bCs/>
          <w:lang w:eastAsia="en-GB"/>
        </w:rPr>
        <w:t xml:space="preserve"> </w:t>
      </w:r>
      <w:r w:rsidR="00A73BCF" w:rsidRPr="00CA2563">
        <w:rPr>
          <w:rFonts w:ascii="Arial" w:eastAsia="Calibri" w:hAnsi="Arial" w:cs="Arial"/>
          <w:bCs/>
          <w:lang w:eastAsia="en-GB"/>
        </w:rPr>
        <w:t>Regulations</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widowControl/>
        <w:numPr>
          <w:ilvl w:val="0"/>
          <w:numId w:val="5"/>
        </w:numPr>
        <w:jc w:val="left"/>
        <w:rPr>
          <w:rFonts w:ascii="Arial" w:eastAsia="Calibri" w:hAnsi="Arial" w:cs="Arial"/>
          <w:bCs/>
          <w:lang w:eastAsia="en-GB"/>
        </w:rPr>
      </w:pPr>
      <w:r w:rsidRPr="00CA2563">
        <w:rPr>
          <w:rFonts w:ascii="Arial" w:eastAsia="Calibri" w:hAnsi="Arial" w:cs="Arial"/>
          <w:bCs/>
          <w:lang w:eastAsia="en-GB"/>
        </w:rPr>
        <w:t>Mutual Agreements</w:t>
      </w:r>
    </w:p>
    <w:p w:rsidR="00A73BCF" w:rsidRPr="00CA2563" w:rsidRDefault="00A73BCF" w:rsidP="00A73BCF">
      <w:pPr>
        <w:widowControl/>
        <w:ind w:left="720"/>
        <w:jc w:val="left"/>
        <w:rPr>
          <w:rFonts w:ascii="Arial" w:eastAsia="Calibri" w:hAnsi="Arial" w:cs="Arial"/>
          <w:bCs/>
          <w:lang w:eastAsia="en-GB"/>
        </w:rPr>
      </w:pPr>
    </w:p>
    <w:p w:rsidR="00A73BCF" w:rsidRPr="00CA2563" w:rsidRDefault="00A73BCF" w:rsidP="00A73BCF">
      <w:pPr>
        <w:pStyle w:val="ListParagraph"/>
        <w:widowControl/>
        <w:numPr>
          <w:ilvl w:val="1"/>
          <w:numId w:val="5"/>
        </w:numPr>
        <w:jc w:val="left"/>
        <w:rPr>
          <w:rFonts w:ascii="Arial" w:eastAsia="Calibri" w:hAnsi="Arial" w:cs="Arial"/>
          <w:bCs/>
          <w:lang w:eastAsia="en-GB"/>
        </w:rPr>
      </w:pPr>
      <w:r w:rsidRPr="00CA2563">
        <w:rPr>
          <w:rFonts w:ascii="Arial" w:eastAsia="Calibri" w:hAnsi="Arial" w:cs="Arial"/>
          <w:bCs/>
          <w:lang w:eastAsia="en-GB"/>
        </w:rPr>
        <w:t xml:space="preserve">     Premises Rendered Uninhabitable</w:t>
      </w:r>
    </w:p>
    <w:p w:rsidR="00A73BCF" w:rsidRPr="00CA2563" w:rsidRDefault="00A73BCF" w:rsidP="00A73BCF">
      <w:pPr>
        <w:pStyle w:val="ListParagraph"/>
        <w:widowControl/>
        <w:numPr>
          <w:ilvl w:val="1"/>
          <w:numId w:val="15"/>
        </w:numPr>
        <w:jc w:val="left"/>
        <w:rPr>
          <w:rFonts w:ascii="Arial" w:eastAsia="Calibri" w:hAnsi="Arial" w:cs="Arial"/>
          <w:bCs/>
          <w:lang w:eastAsia="en-GB"/>
        </w:rPr>
      </w:pPr>
      <w:r w:rsidRPr="00CA2563">
        <w:rPr>
          <w:rFonts w:ascii="Arial" w:eastAsia="Calibri" w:hAnsi="Arial" w:cs="Arial"/>
          <w:bCs/>
          <w:lang w:eastAsia="en-GB"/>
        </w:rPr>
        <w:t xml:space="preserve">     Insured Risks</w:t>
      </w:r>
    </w:p>
    <w:p w:rsidR="00A73BCF" w:rsidRPr="00CA2563" w:rsidRDefault="00A73BCF" w:rsidP="00A73BCF">
      <w:pPr>
        <w:pStyle w:val="ListParagraph"/>
        <w:widowControl/>
        <w:numPr>
          <w:ilvl w:val="1"/>
          <w:numId w:val="15"/>
        </w:numPr>
        <w:jc w:val="left"/>
        <w:rPr>
          <w:rFonts w:ascii="Arial" w:eastAsia="Calibri" w:hAnsi="Arial" w:cs="Arial"/>
          <w:bCs/>
          <w:lang w:eastAsia="en-GB"/>
        </w:rPr>
      </w:pPr>
      <w:r w:rsidRPr="00CA2563">
        <w:rPr>
          <w:rFonts w:ascii="Arial" w:eastAsia="Calibri" w:hAnsi="Arial" w:cs="Arial"/>
          <w:bCs/>
          <w:lang w:eastAsia="en-GB"/>
        </w:rPr>
        <w:t xml:space="preserve">     Reimbursement</w:t>
      </w:r>
    </w:p>
    <w:p w:rsidR="00A73BCF" w:rsidRDefault="00A73BCF" w:rsidP="00A73BCF">
      <w:pPr>
        <w:pStyle w:val="ListParagraph"/>
        <w:widowControl/>
        <w:numPr>
          <w:ilvl w:val="1"/>
          <w:numId w:val="16"/>
        </w:numPr>
        <w:jc w:val="left"/>
        <w:rPr>
          <w:rFonts w:ascii="Arial" w:eastAsia="Calibri" w:hAnsi="Arial" w:cs="Arial"/>
          <w:bCs/>
          <w:lang w:eastAsia="en-GB"/>
        </w:rPr>
      </w:pPr>
      <w:r w:rsidRPr="00CA2563">
        <w:rPr>
          <w:rFonts w:ascii="Arial" w:eastAsia="Calibri" w:hAnsi="Arial" w:cs="Arial"/>
          <w:bCs/>
          <w:lang w:eastAsia="en-GB"/>
        </w:rPr>
        <w:t xml:space="preserve">     Council Tax</w:t>
      </w:r>
    </w:p>
    <w:p w:rsidR="00D93038" w:rsidRPr="00CA2563" w:rsidRDefault="00D93038" w:rsidP="00A73BCF">
      <w:pPr>
        <w:pStyle w:val="ListParagraph"/>
        <w:widowControl/>
        <w:numPr>
          <w:ilvl w:val="1"/>
          <w:numId w:val="16"/>
        </w:numPr>
        <w:jc w:val="left"/>
        <w:rPr>
          <w:rFonts w:ascii="Arial" w:eastAsia="Calibri" w:hAnsi="Arial" w:cs="Arial"/>
          <w:bCs/>
          <w:lang w:eastAsia="en-GB"/>
        </w:rPr>
      </w:pPr>
      <w:r>
        <w:rPr>
          <w:rFonts w:ascii="Arial" w:eastAsia="Calibri" w:hAnsi="Arial" w:cs="Arial"/>
          <w:bCs/>
          <w:lang w:eastAsia="en-GB"/>
        </w:rPr>
        <w:t xml:space="preserve">     Prohibited Payments</w:t>
      </w:r>
    </w:p>
    <w:p w:rsidR="00A73BCF" w:rsidRPr="00CA2563" w:rsidRDefault="00A73BCF" w:rsidP="00A73BCF">
      <w:pPr>
        <w:pStyle w:val="ListParagraph"/>
        <w:widowControl/>
        <w:ind w:left="1080"/>
        <w:jc w:val="left"/>
        <w:rPr>
          <w:rFonts w:ascii="Arial" w:eastAsia="Calibri" w:hAnsi="Arial" w:cs="Arial"/>
          <w:bCs/>
          <w:lang w:eastAsia="en-GB"/>
        </w:rPr>
      </w:pPr>
      <w:r w:rsidRPr="00CA2563">
        <w:rPr>
          <w:rFonts w:ascii="Arial" w:eastAsia="Calibri" w:hAnsi="Arial" w:cs="Arial"/>
          <w:bCs/>
          <w:lang w:eastAsia="en-GB"/>
        </w:rPr>
        <w:t xml:space="preserve">                                           </w:t>
      </w:r>
    </w:p>
    <w:p w:rsidR="00A73BCF" w:rsidRPr="00CA2563" w:rsidRDefault="00A73BCF" w:rsidP="00A73BCF">
      <w:pPr>
        <w:pStyle w:val="ListParagraph"/>
        <w:widowControl/>
        <w:numPr>
          <w:ilvl w:val="1"/>
          <w:numId w:val="16"/>
        </w:numPr>
        <w:jc w:val="left"/>
        <w:rPr>
          <w:rFonts w:ascii="Arial" w:eastAsia="Calibri" w:hAnsi="Arial" w:cs="Arial"/>
          <w:bCs/>
          <w:lang w:eastAsia="en-GB"/>
        </w:rPr>
      </w:pPr>
      <w:r w:rsidRPr="00CA2563">
        <w:rPr>
          <w:rFonts w:ascii="Arial" w:eastAsia="Calibri" w:hAnsi="Arial" w:cs="Arial"/>
          <w:bCs/>
          <w:lang w:eastAsia="en-GB"/>
        </w:rPr>
        <w:t xml:space="preserve">     Grounds for Possession</w:t>
      </w:r>
    </w:p>
    <w:p w:rsidR="00A73BCF" w:rsidRPr="00CA2563" w:rsidRDefault="00A73BCF" w:rsidP="00A73BCF">
      <w:pPr>
        <w:pStyle w:val="ListParagraph"/>
        <w:widowControl/>
        <w:numPr>
          <w:ilvl w:val="1"/>
          <w:numId w:val="16"/>
        </w:numPr>
        <w:jc w:val="left"/>
        <w:rPr>
          <w:rFonts w:ascii="Arial" w:eastAsia="Calibri" w:hAnsi="Arial" w:cs="Arial"/>
          <w:bCs/>
          <w:lang w:eastAsia="en-GB"/>
        </w:rPr>
      </w:pPr>
      <w:r w:rsidRPr="00CA2563">
        <w:rPr>
          <w:rFonts w:ascii="Arial" w:eastAsia="Calibri" w:hAnsi="Arial" w:cs="Arial"/>
          <w:bCs/>
          <w:lang w:eastAsia="en-GB"/>
        </w:rPr>
        <w:t>Notices Concerning the Agreement</w:t>
      </w:r>
    </w:p>
    <w:p w:rsidR="00A73BCF" w:rsidRPr="00CA2563" w:rsidRDefault="00A73BCF" w:rsidP="00A73BCF">
      <w:pPr>
        <w:widowControl/>
        <w:ind w:left="735"/>
        <w:jc w:val="left"/>
        <w:rPr>
          <w:rFonts w:ascii="Arial" w:eastAsia="Calibri" w:hAnsi="Arial" w:cs="Arial"/>
          <w:bCs/>
          <w:lang w:eastAsia="en-GB"/>
        </w:rPr>
      </w:pPr>
      <w:r w:rsidRPr="00CA2563">
        <w:rPr>
          <w:rFonts w:ascii="Arial" w:eastAsia="Calibri" w:hAnsi="Arial" w:cs="Arial"/>
          <w:bCs/>
          <w:lang w:eastAsia="en-GB"/>
        </w:rPr>
        <w:t>5.14    Data Protection and Confidentiality</w:t>
      </w:r>
    </w:p>
    <w:p w:rsidR="00A73BCF" w:rsidRPr="00CA2563" w:rsidRDefault="00A73BCF" w:rsidP="00A73BCF">
      <w:pPr>
        <w:widowControl/>
        <w:ind w:left="735"/>
        <w:jc w:val="left"/>
        <w:rPr>
          <w:rFonts w:ascii="Arial" w:eastAsia="Calibri" w:hAnsi="Arial" w:cs="Arial"/>
          <w:bCs/>
          <w:lang w:eastAsia="en-GB"/>
        </w:rPr>
      </w:pPr>
      <w:r w:rsidRPr="00CA2563">
        <w:rPr>
          <w:rFonts w:ascii="Arial" w:eastAsia="Calibri" w:hAnsi="Arial" w:cs="Arial"/>
          <w:bCs/>
          <w:lang w:eastAsia="en-GB"/>
        </w:rPr>
        <w:t>5.15    Counterparts</w:t>
      </w:r>
    </w:p>
    <w:p w:rsidR="00A73BCF" w:rsidRPr="00CA2563" w:rsidRDefault="00A73BCF" w:rsidP="00A73BCF">
      <w:pPr>
        <w:widowControl/>
        <w:jc w:val="left"/>
        <w:rPr>
          <w:rFonts w:ascii="Arial" w:eastAsia="Calibri" w:hAnsi="Arial" w:cs="Arial"/>
          <w:bCs/>
          <w:lang w:eastAsia="en-GB"/>
        </w:rPr>
      </w:pPr>
    </w:p>
    <w:p w:rsidR="00A73BCF" w:rsidRDefault="00A73BCF" w:rsidP="00A73BCF">
      <w:pPr>
        <w:widowControl/>
        <w:numPr>
          <w:ilvl w:val="0"/>
          <w:numId w:val="16"/>
        </w:numPr>
        <w:ind w:left="709" w:hanging="283"/>
        <w:jc w:val="left"/>
        <w:rPr>
          <w:rFonts w:ascii="Arial" w:eastAsia="Calibri" w:hAnsi="Arial" w:cs="Arial"/>
          <w:bCs/>
          <w:lang w:eastAsia="en-GB"/>
        </w:rPr>
      </w:pPr>
      <w:r w:rsidRPr="00CA2563">
        <w:rPr>
          <w:rFonts w:ascii="Arial" w:eastAsia="Calibri" w:hAnsi="Arial" w:cs="Arial"/>
          <w:bCs/>
          <w:lang w:eastAsia="en-GB"/>
        </w:rPr>
        <w:t>Signature(s) of Tenant(s)</w:t>
      </w:r>
    </w:p>
    <w:p w:rsidR="00CA2563" w:rsidRDefault="00CA2563" w:rsidP="00CA2563">
      <w:pPr>
        <w:widowControl/>
        <w:ind w:left="709"/>
        <w:jc w:val="left"/>
        <w:rPr>
          <w:rFonts w:ascii="Arial" w:eastAsia="Calibri" w:hAnsi="Arial" w:cs="Arial"/>
          <w:bCs/>
          <w:lang w:eastAsia="en-GB"/>
        </w:rPr>
      </w:pPr>
    </w:p>
    <w:p w:rsidR="00CA2563" w:rsidRPr="00CA2563" w:rsidRDefault="00CA2563" w:rsidP="00CA2563">
      <w:pPr>
        <w:widowControl/>
        <w:ind w:left="709"/>
        <w:jc w:val="left"/>
        <w:rPr>
          <w:rFonts w:ascii="Arial" w:eastAsia="Calibri" w:hAnsi="Arial" w:cs="Arial"/>
          <w:bCs/>
          <w:lang w:eastAsia="en-GB"/>
        </w:rPr>
      </w:pPr>
      <w:r>
        <w:rPr>
          <w:rFonts w:ascii="Arial" w:eastAsia="Calibri" w:hAnsi="Arial" w:cs="Arial"/>
          <w:bCs/>
          <w:lang w:eastAsia="en-GB"/>
        </w:rPr>
        <w:t xml:space="preserve">6.1      Signature of Tenants in Relation to Prescribed Documents </w:t>
      </w:r>
    </w:p>
    <w:p w:rsidR="00A73BCF" w:rsidRPr="00CA2563" w:rsidRDefault="00A73BCF" w:rsidP="00A73BCF">
      <w:pPr>
        <w:widowControl/>
        <w:ind w:left="709" w:hanging="283"/>
        <w:jc w:val="left"/>
        <w:rPr>
          <w:rFonts w:ascii="Arial" w:eastAsia="Calibri" w:hAnsi="Arial" w:cs="Arial"/>
          <w:bCs/>
          <w:lang w:eastAsia="en-GB"/>
        </w:rPr>
      </w:pPr>
    </w:p>
    <w:p w:rsidR="00A73BCF" w:rsidRPr="00CA2563" w:rsidRDefault="00A73BCF" w:rsidP="00A73BCF">
      <w:pPr>
        <w:widowControl/>
        <w:numPr>
          <w:ilvl w:val="0"/>
          <w:numId w:val="16"/>
        </w:numPr>
        <w:ind w:left="709" w:hanging="283"/>
        <w:jc w:val="left"/>
        <w:rPr>
          <w:rFonts w:ascii="Arial" w:eastAsia="Calibri" w:hAnsi="Arial" w:cs="Arial"/>
          <w:bCs/>
          <w:lang w:eastAsia="en-GB"/>
        </w:rPr>
      </w:pPr>
      <w:r w:rsidRPr="00CA2563">
        <w:rPr>
          <w:rFonts w:ascii="Arial" w:eastAsia="Calibri" w:hAnsi="Arial" w:cs="Arial"/>
          <w:bCs/>
          <w:lang w:eastAsia="en-GB"/>
        </w:rPr>
        <w:t>Signature(s) of Landlord(s)</w:t>
      </w:r>
    </w:p>
    <w:bookmarkEnd w:id="1"/>
    <w:p w:rsidR="002319BA" w:rsidRPr="00CA2563" w:rsidRDefault="002319BA" w:rsidP="002319BA">
      <w:pPr>
        <w:pStyle w:val="ListParagraph"/>
        <w:rPr>
          <w:rFonts w:ascii="Arial" w:eastAsia="Calibri" w:hAnsi="Arial" w:cs="Arial"/>
          <w:bCs/>
          <w:lang w:eastAsia="en-GB"/>
        </w:rPr>
      </w:pPr>
    </w:p>
    <w:p w:rsidR="00E15167" w:rsidRPr="00CA2563" w:rsidRDefault="00E15167" w:rsidP="00E15167">
      <w:pPr>
        <w:widowControl/>
        <w:ind w:left="720"/>
        <w:jc w:val="left"/>
        <w:rPr>
          <w:rFonts w:ascii="Arial" w:eastAsia="Calibri" w:hAnsi="Arial" w:cs="Arial"/>
          <w:bCs/>
          <w:lang w:eastAsia="en-GB"/>
        </w:rPr>
      </w:pPr>
    </w:p>
    <w:p w:rsidR="00E15167" w:rsidRPr="00CA2563" w:rsidRDefault="00E15167" w:rsidP="00E15167">
      <w:pPr>
        <w:widowControl/>
        <w:jc w:val="left"/>
        <w:rPr>
          <w:rFonts w:ascii="Arial" w:eastAsia="Calibri" w:hAnsi="Arial" w:cs="Arial"/>
          <w:bCs/>
          <w:lang w:eastAsia="en-GB"/>
        </w:rPr>
      </w:pPr>
    </w:p>
    <w:p w:rsidR="00C01064" w:rsidRPr="00CA2563" w:rsidRDefault="00C01064" w:rsidP="00C01064">
      <w:pPr>
        <w:spacing w:before="100" w:beforeAutospacing="1" w:after="100" w:afterAutospacing="1"/>
        <w:rPr>
          <w:rFonts w:ascii="Arial" w:hAnsi="Arial" w:cs="Arial"/>
          <w:b/>
          <w:bCs/>
          <w:sz w:val="32"/>
          <w:szCs w:val="32"/>
        </w:rPr>
      </w:pPr>
    </w:p>
    <w:p w:rsidR="00E15167" w:rsidRPr="00CA2563" w:rsidRDefault="00E15167" w:rsidP="00412832">
      <w:pPr>
        <w:spacing w:before="100" w:beforeAutospacing="1" w:after="100" w:afterAutospacing="1"/>
        <w:jc w:val="center"/>
        <w:rPr>
          <w:rFonts w:ascii="Arial" w:hAnsi="Arial" w:cs="Arial"/>
          <w:b/>
          <w:bCs/>
          <w:sz w:val="32"/>
          <w:szCs w:val="32"/>
        </w:rPr>
      </w:pPr>
    </w:p>
    <w:p w:rsidR="00D95D4A" w:rsidRPr="00CA2563" w:rsidRDefault="00D95D4A" w:rsidP="00412832">
      <w:pPr>
        <w:spacing w:before="100" w:beforeAutospacing="1" w:after="100" w:afterAutospacing="1"/>
        <w:jc w:val="center"/>
        <w:rPr>
          <w:rFonts w:ascii="Arial" w:hAnsi="Arial" w:cs="Arial"/>
          <w:b/>
          <w:bCs/>
          <w:sz w:val="32"/>
          <w:szCs w:val="32"/>
        </w:rPr>
      </w:pPr>
    </w:p>
    <w:p w:rsidR="00F832C7" w:rsidRPr="00CA2563" w:rsidRDefault="00F832C7" w:rsidP="00412832">
      <w:pPr>
        <w:spacing w:before="100" w:beforeAutospacing="1" w:after="100" w:afterAutospacing="1"/>
        <w:jc w:val="center"/>
        <w:rPr>
          <w:rFonts w:ascii="Arial" w:hAnsi="Arial" w:cs="Arial"/>
          <w:b/>
          <w:bCs/>
          <w:sz w:val="32"/>
          <w:szCs w:val="32"/>
        </w:rPr>
      </w:pPr>
    </w:p>
    <w:p w:rsidR="000C10CE" w:rsidRPr="00CA2563" w:rsidRDefault="000C10CE" w:rsidP="00412832">
      <w:pPr>
        <w:spacing w:before="100" w:beforeAutospacing="1" w:after="100" w:afterAutospacing="1"/>
        <w:jc w:val="center"/>
        <w:rPr>
          <w:rFonts w:ascii="Arial" w:hAnsi="Arial" w:cs="Arial"/>
          <w:b/>
          <w:bCs/>
          <w:sz w:val="32"/>
          <w:szCs w:val="32"/>
        </w:rPr>
      </w:pPr>
    </w:p>
    <w:p w:rsidR="000C10CE" w:rsidRPr="00CA2563" w:rsidRDefault="000C10CE" w:rsidP="00412832">
      <w:pPr>
        <w:spacing w:before="100" w:beforeAutospacing="1" w:after="100" w:afterAutospacing="1"/>
        <w:jc w:val="center"/>
        <w:rPr>
          <w:rFonts w:ascii="Arial" w:hAnsi="Arial" w:cs="Arial"/>
          <w:b/>
          <w:bCs/>
          <w:sz w:val="32"/>
          <w:szCs w:val="32"/>
        </w:rPr>
      </w:pPr>
    </w:p>
    <w:p w:rsidR="000C10CE" w:rsidRPr="00CA2563" w:rsidRDefault="000C10CE" w:rsidP="00412832">
      <w:pPr>
        <w:spacing w:before="100" w:beforeAutospacing="1" w:after="100" w:afterAutospacing="1"/>
        <w:jc w:val="center"/>
        <w:rPr>
          <w:rFonts w:ascii="Arial" w:hAnsi="Arial" w:cs="Arial"/>
          <w:b/>
          <w:bCs/>
          <w:sz w:val="32"/>
          <w:szCs w:val="32"/>
        </w:rPr>
      </w:pPr>
    </w:p>
    <w:p w:rsidR="00D95D4A" w:rsidRPr="00CA2563" w:rsidRDefault="00D95D4A" w:rsidP="00412832">
      <w:pPr>
        <w:spacing w:before="100" w:beforeAutospacing="1" w:after="100" w:afterAutospacing="1"/>
        <w:jc w:val="center"/>
        <w:rPr>
          <w:rFonts w:ascii="Arial" w:hAnsi="Arial" w:cs="Arial"/>
          <w:b/>
          <w:bCs/>
          <w:sz w:val="32"/>
          <w:szCs w:val="32"/>
        </w:rPr>
      </w:pPr>
    </w:p>
    <w:p w:rsidR="000C10CE" w:rsidRDefault="000C10CE" w:rsidP="002319BA">
      <w:pPr>
        <w:spacing w:before="100" w:beforeAutospacing="1" w:after="100" w:afterAutospacing="1"/>
        <w:rPr>
          <w:rFonts w:ascii="Arial" w:hAnsi="Arial" w:cs="Arial"/>
          <w:b/>
          <w:bCs/>
          <w:sz w:val="32"/>
          <w:szCs w:val="32"/>
        </w:rPr>
      </w:pPr>
    </w:p>
    <w:p w:rsidR="00CA2563" w:rsidRPr="00CA2563" w:rsidRDefault="00CA2563" w:rsidP="002319BA">
      <w:pPr>
        <w:spacing w:before="100" w:beforeAutospacing="1" w:after="100" w:afterAutospacing="1"/>
        <w:rPr>
          <w:rFonts w:ascii="Arial" w:hAnsi="Arial" w:cs="Arial"/>
          <w:b/>
          <w:bCs/>
          <w:sz w:val="32"/>
          <w:szCs w:val="32"/>
        </w:rPr>
      </w:pPr>
    </w:p>
    <w:p w:rsidR="00703E23" w:rsidRPr="00CA2563" w:rsidRDefault="00C01064" w:rsidP="00CA2563">
      <w:pPr>
        <w:pStyle w:val="ListParagraph"/>
        <w:numPr>
          <w:ilvl w:val="0"/>
          <w:numId w:val="10"/>
        </w:numPr>
        <w:spacing w:before="100" w:beforeAutospacing="1" w:after="100" w:afterAutospacing="1"/>
        <w:ind w:left="-142" w:hanging="142"/>
        <w:jc w:val="left"/>
        <w:rPr>
          <w:rFonts w:ascii="Arial" w:hAnsi="Arial" w:cs="Arial"/>
          <w:b/>
          <w:bCs/>
          <w:sz w:val="32"/>
          <w:szCs w:val="32"/>
        </w:rPr>
      </w:pPr>
      <w:r w:rsidRPr="00CA2563">
        <w:rPr>
          <w:rFonts w:ascii="Arial" w:hAnsi="Arial" w:cs="Arial"/>
          <w:b/>
          <w:bCs/>
          <w:sz w:val="32"/>
          <w:szCs w:val="32"/>
        </w:rPr>
        <w:t>DEFINITIONS</w:t>
      </w:r>
      <w:r w:rsidR="00703E23" w:rsidRPr="00CA2563">
        <w:rPr>
          <w:rFonts w:ascii="Arial" w:hAnsi="Arial" w:cs="Arial"/>
          <w:b/>
          <w:bCs/>
          <w:sz w:val="32"/>
          <w:szCs w:val="32"/>
        </w:rPr>
        <w:t xml:space="preserve"> AND INTERPRETATION </w:t>
      </w:r>
    </w:p>
    <w:p w:rsidR="00703E23" w:rsidRPr="00CA2563" w:rsidRDefault="00703E23" w:rsidP="00D95D4A">
      <w:pPr>
        <w:spacing w:before="100" w:beforeAutospacing="1" w:after="100" w:afterAutospacing="1"/>
        <w:jc w:val="left"/>
        <w:rPr>
          <w:rFonts w:ascii="Arial" w:hAnsi="Arial" w:cs="Arial"/>
          <w:b/>
          <w:bCs/>
          <w:sz w:val="32"/>
          <w:szCs w:val="32"/>
        </w:rPr>
      </w:pPr>
    </w:p>
    <w:p w:rsidR="00FE7979" w:rsidRPr="00CA2563" w:rsidRDefault="00703E23" w:rsidP="00A73BCF">
      <w:pPr>
        <w:pStyle w:val="Default"/>
        <w:ind w:hanging="142"/>
        <w:rPr>
          <w:sz w:val="22"/>
          <w:szCs w:val="22"/>
        </w:rPr>
      </w:pPr>
      <w:r w:rsidRPr="00CA2563">
        <w:rPr>
          <w:b/>
          <w:bCs/>
          <w:sz w:val="22"/>
          <w:szCs w:val="22"/>
        </w:rPr>
        <w:t>“</w:t>
      </w:r>
      <w:proofErr w:type="gramStart"/>
      <w:r w:rsidR="00C01064" w:rsidRPr="00CA2563">
        <w:rPr>
          <w:b/>
          <w:bCs/>
          <w:sz w:val="22"/>
          <w:szCs w:val="22"/>
        </w:rPr>
        <w:t xml:space="preserve">ADR” </w:t>
      </w:r>
      <w:r w:rsidR="00576C63" w:rsidRPr="00CA2563">
        <w:rPr>
          <w:sz w:val="22"/>
          <w:szCs w:val="22"/>
        </w:rPr>
        <w:t xml:space="preserve"> </w:t>
      </w:r>
      <w:r w:rsidR="00A73BCF" w:rsidRPr="00CA2563">
        <w:rPr>
          <w:sz w:val="22"/>
          <w:szCs w:val="22"/>
        </w:rPr>
        <w:t xml:space="preserve"> </w:t>
      </w:r>
      <w:proofErr w:type="gramEnd"/>
      <w:r w:rsidR="00A73BCF" w:rsidRPr="00CA2563">
        <w:rPr>
          <w:sz w:val="22"/>
          <w:szCs w:val="22"/>
        </w:rPr>
        <w:t xml:space="preserve">                     Alternative Dispute Resolution.</w:t>
      </w:r>
    </w:p>
    <w:p w:rsidR="00703E23" w:rsidRPr="00CA2563" w:rsidRDefault="00703E23" w:rsidP="00703E23">
      <w:pPr>
        <w:pStyle w:val="Default"/>
        <w:rPr>
          <w:sz w:val="22"/>
          <w:szCs w:val="22"/>
        </w:rPr>
      </w:pPr>
    </w:p>
    <w:p w:rsidR="00703E23" w:rsidRPr="00CA2563" w:rsidRDefault="00703E23" w:rsidP="00A73BCF">
      <w:pPr>
        <w:pStyle w:val="Default"/>
        <w:ind w:hanging="142"/>
        <w:rPr>
          <w:bCs/>
          <w:sz w:val="22"/>
          <w:szCs w:val="22"/>
        </w:rPr>
      </w:pPr>
      <w:r w:rsidRPr="00CA2563">
        <w:rPr>
          <w:b/>
          <w:bCs/>
          <w:sz w:val="22"/>
          <w:szCs w:val="22"/>
        </w:rPr>
        <w:t>“</w:t>
      </w:r>
      <w:proofErr w:type="gramStart"/>
      <w:r w:rsidRPr="00CA2563">
        <w:rPr>
          <w:b/>
          <w:bCs/>
          <w:sz w:val="22"/>
          <w:szCs w:val="22"/>
        </w:rPr>
        <w:t xml:space="preserve">BACS” </w:t>
      </w:r>
      <w:r w:rsidR="00A73BCF" w:rsidRPr="00CA2563">
        <w:rPr>
          <w:b/>
          <w:bCs/>
          <w:sz w:val="22"/>
          <w:szCs w:val="22"/>
        </w:rPr>
        <w:t xml:space="preserve">  </w:t>
      </w:r>
      <w:proofErr w:type="gramEnd"/>
      <w:r w:rsidR="00A73BCF" w:rsidRPr="00CA2563">
        <w:rPr>
          <w:b/>
          <w:bCs/>
          <w:sz w:val="22"/>
          <w:szCs w:val="22"/>
        </w:rPr>
        <w:t xml:space="preserve">                    </w:t>
      </w:r>
      <w:r w:rsidR="00FA5688" w:rsidRPr="00CA2563">
        <w:rPr>
          <w:bCs/>
          <w:sz w:val="22"/>
          <w:szCs w:val="22"/>
        </w:rPr>
        <w:t>Bank Automated System</w:t>
      </w:r>
      <w:r w:rsidR="00565120" w:rsidRPr="00CA2563">
        <w:rPr>
          <w:bCs/>
          <w:sz w:val="22"/>
          <w:szCs w:val="22"/>
        </w:rPr>
        <w:t>”</w:t>
      </w:r>
      <w:r w:rsidR="00FA5688" w:rsidRPr="00CA2563">
        <w:rPr>
          <w:bCs/>
          <w:sz w:val="22"/>
          <w:szCs w:val="22"/>
        </w:rPr>
        <w:t>.</w:t>
      </w:r>
    </w:p>
    <w:p w:rsidR="00677B6B" w:rsidRPr="00CA2563" w:rsidRDefault="00677B6B" w:rsidP="00703E23">
      <w:pPr>
        <w:pStyle w:val="Default"/>
        <w:rPr>
          <w:bCs/>
          <w:sz w:val="22"/>
          <w:szCs w:val="22"/>
        </w:rPr>
      </w:pPr>
    </w:p>
    <w:p w:rsidR="00677B6B" w:rsidRPr="00CA2563" w:rsidRDefault="00677B6B" w:rsidP="00A73BCF">
      <w:pPr>
        <w:pStyle w:val="Default"/>
        <w:ind w:left="2127" w:hanging="2269"/>
        <w:rPr>
          <w:bCs/>
          <w:sz w:val="22"/>
          <w:szCs w:val="22"/>
        </w:rPr>
      </w:pPr>
      <w:r w:rsidRPr="00CA2563">
        <w:rPr>
          <w:b/>
          <w:bCs/>
          <w:sz w:val="22"/>
          <w:szCs w:val="22"/>
        </w:rPr>
        <w:t xml:space="preserve">“Binding </w:t>
      </w:r>
      <w:proofErr w:type="gramStart"/>
      <w:r w:rsidRPr="00CA2563">
        <w:rPr>
          <w:b/>
          <w:bCs/>
          <w:sz w:val="22"/>
          <w:szCs w:val="22"/>
        </w:rPr>
        <w:t>Date”</w:t>
      </w:r>
      <w:r w:rsidR="00083B75" w:rsidRPr="00CA2563">
        <w:rPr>
          <w:bCs/>
          <w:sz w:val="22"/>
          <w:szCs w:val="22"/>
        </w:rPr>
        <w:t xml:space="preserve">   </w:t>
      </w:r>
      <w:proofErr w:type="gramEnd"/>
      <w:r w:rsidR="00083B75" w:rsidRPr="00CA2563">
        <w:rPr>
          <w:bCs/>
          <w:sz w:val="22"/>
          <w:szCs w:val="22"/>
        </w:rPr>
        <w:t xml:space="preserve">      </w:t>
      </w:r>
      <w:r w:rsidR="00A73BCF" w:rsidRPr="00CA2563">
        <w:rPr>
          <w:bCs/>
          <w:sz w:val="22"/>
          <w:szCs w:val="22"/>
        </w:rPr>
        <w:t xml:space="preserve">  </w:t>
      </w:r>
      <w:r w:rsidR="00083B75" w:rsidRPr="00CA2563">
        <w:rPr>
          <w:bCs/>
          <w:sz w:val="22"/>
          <w:szCs w:val="22"/>
        </w:rPr>
        <w:t>M</w:t>
      </w:r>
      <w:r w:rsidRPr="00CA2563">
        <w:rPr>
          <w:bCs/>
          <w:sz w:val="22"/>
          <w:szCs w:val="22"/>
        </w:rPr>
        <w:t>eans the date the agreement becomes enforceable by being executed by the parties or their authorised representatives.</w:t>
      </w:r>
    </w:p>
    <w:p w:rsidR="00565120" w:rsidRPr="00CA2563" w:rsidRDefault="00565120" w:rsidP="00703E23">
      <w:pPr>
        <w:pStyle w:val="Default"/>
        <w:rPr>
          <w:bCs/>
          <w:sz w:val="22"/>
          <w:szCs w:val="22"/>
        </w:rPr>
      </w:pPr>
    </w:p>
    <w:p w:rsidR="00565120" w:rsidRPr="00CA2563" w:rsidRDefault="00565120" w:rsidP="00A73BCF">
      <w:pPr>
        <w:pStyle w:val="Default"/>
        <w:ind w:hanging="142"/>
        <w:rPr>
          <w:sz w:val="22"/>
          <w:szCs w:val="22"/>
        </w:rPr>
      </w:pPr>
      <w:r w:rsidRPr="00CA2563">
        <w:rPr>
          <w:b/>
          <w:bCs/>
          <w:sz w:val="22"/>
          <w:szCs w:val="22"/>
        </w:rPr>
        <w:t>“</w:t>
      </w:r>
      <w:proofErr w:type="gramStart"/>
      <w:r w:rsidRPr="00CA2563">
        <w:rPr>
          <w:b/>
          <w:bCs/>
          <w:sz w:val="22"/>
          <w:szCs w:val="22"/>
        </w:rPr>
        <w:t xml:space="preserve">Commencement” </w:t>
      </w:r>
      <w:r w:rsidR="00392C25" w:rsidRPr="00CA2563">
        <w:rPr>
          <w:b/>
          <w:bCs/>
          <w:sz w:val="22"/>
          <w:szCs w:val="22"/>
        </w:rPr>
        <w:t xml:space="preserve">  </w:t>
      </w:r>
      <w:proofErr w:type="gramEnd"/>
      <w:r w:rsidR="00392C25" w:rsidRPr="00CA2563">
        <w:rPr>
          <w:b/>
          <w:bCs/>
          <w:sz w:val="22"/>
          <w:szCs w:val="22"/>
        </w:rPr>
        <w:t xml:space="preserve"> </w:t>
      </w:r>
      <w:r w:rsidR="00A73BCF" w:rsidRPr="00CA2563">
        <w:rPr>
          <w:b/>
          <w:bCs/>
          <w:sz w:val="22"/>
          <w:szCs w:val="22"/>
        </w:rPr>
        <w:t xml:space="preserve">  </w:t>
      </w:r>
      <w:r w:rsidR="00083B75" w:rsidRPr="00CA2563">
        <w:rPr>
          <w:bCs/>
          <w:sz w:val="22"/>
          <w:szCs w:val="22"/>
        </w:rPr>
        <w:t>M</w:t>
      </w:r>
      <w:r w:rsidRPr="00CA2563">
        <w:rPr>
          <w:bCs/>
          <w:sz w:val="22"/>
          <w:szCs w:val="22"/>
        </w:rPr>
        <w:t>eans the date specified as the commencement date in clause 2.</w:t>
      </w:r>
    </w:p>
    <w:p w:rsidR="00FE7979" w:rsidRPr="00CA2563" w:rsidRDefault="00FE7979" w:rsidP="00FE7979">
      <w:pPr>
        <w:pStyle w:val="Default"/>
        <w:ind w:left="720"/>
        <w:rPr>
          <w:sz w:val="22"/>
          <w:szCs w:val="22"/>
        </w:rPr>
      </w:pPr>
    </w:p>
    <w:p w:rsidR="00677B6B" w:rsidRPr="00CA2563" w:rsidRDefault="00677B6B" w:rsidP="00A73BCF">
      <w:pPr>
        <w:pStyle w:val="Default"/>
        <w:ind w:left="2127" w:hanging="2269"/>
        <w:rPr>
          <w:sz w:val="22"/>
          <w:szCs w:val="22"/>
        </w:rPr>
      </w:pPr>
      <w:r w:rsidRPr="00CA2563">
        <w:rPr>
          <w:b/>
          <w:sz w:val="22"/>
          <w:szCs w:val="22"/>
        </w:rPr>
        <w:t xml:space="preserve">“Council </w:t>
      </w:r>
      <w:proofErr w:type="gramStart"/>
      <w:r w:rsidRPr="00CA2563">
        <w:rPr>
          <w:b/>
          <w:sz w:val="22"/>
          <w:szCs w:val="22"/>
        </w:rPr>
        <w:t>Tax”</w:t>
      </w:r>
      <w:r w:rsidRPr="00CA2563">
        <w:rPr>
          <w:sz w:val="22"/>
          <w:szCs w:val="22"/>
        </w:rPr>
        <w:t xml:space="preserve">   </w:t>
      </w:r>
      <w:proofErr w:type="gramEnd"/>
      <w:r w:rsidRPr="00CA2563">
        <w:rPr>
          <w:sz w:val="22"/>
          <w:szCs w:val="22"/>
        </w:rPr>
        <w:t xml:space="preserve"> </w:t>
      </w:r>
      <w:r w:rsidR="00083B75" w:rsidRPr="00CA2563">
        <w:rPr>
          <w:sz w:val="22"/>
          <w:szCs w:val="22"/>
        </w:rPr>
        <w:t xml:space="preserve">       </w:t>
      </w:r>
      <w:r w:rsidR="00A73BCF" w:rsidRPr="00CA2563">
        <w:rPr>
          <w:sz w:val="22"/>
          <w:szCs w:val="22"/>
        </w:rPr>
        <w:t xml:space="preserve">  </w:t>
      </w:r>
      <w:r w:rsidR="00083B75" w:rsidRPr="00CA2563">
        <w:rPr>
          <w:sz w:val="22"/>
          <w:szCs w:val="22"/>
        </w:rPr>
        <w:t>T</w:t>
      </w:r>
      <w:r w:rsidRPr="00CA2563">
        <w:rPr>
          <w:sz w:val="22"/>
          <w:szCs w:val="22"/>
        </w:rPr>
        <w:t>he tax introduced by the Local Government Finance Act 1992 or any other replacement tax or charge levied by the local authority on the occupier(s) and or the premises.</w:t>
      </w:r>
    </w:p>
    <w:p w:rsidR="00E15167" w:rsidRPr="00CA2563" w:rsidRDefault="00E15167" w:rsidP="00703E23">
      <w:pPr>
        <w:pStyle w:val="Default"/>
        <w:rPr>
          <w:sz w:val="22"/>
          <w:szCs w:val="22"/>
        </w:rPr>
      </w:pPr>
    </w:p>
    <w:p w:rsidR="00C01064" w:rsidRPr="00CA2563" w:rsidRDefault="00C01064" w:rsidP="00A73BCF">
      <w:pPr>
        <w:pStyle w:val="Default"/>
        <w:ind w:hanging="142"/>
        <w:rPr>
          <w:sz w:val="22"/>
          <w:szCs w:val="22"/>
        </w:rPr>
      </w:pPr>
      <w:r w:rsidRPr="00CA2563">
        <w:rPr>
          <w:b/>
          <w:bCs/>
          <w:sz w:val="22"/>
          <w:szCs w:val="22"/>
        </w:rPr>
        <w:t>“</w:t>
      </w:r>
      <w:proofErr w:type="gramStart"/>
      <w:r w:rsidRPr="00CA2563">
        <w:rPr>
          <w:b/>
          <w:bCs/>
          <w:sz w:val="22"/>
          <w:szCs w:val="22"/>
        </w:rPr>
        <w:t>Deposit</w:t>
      </w:r>
      <w:r w:rsidRPr="00CA2563">
        <w:rPr>
          <w:bCs/>
          <w:sz w:val="22"/>
          <w:szCs w:val="22"/>
        </w:rPr>
        <w:t xml:space="preserve">” </w:t>
      </w:r>
      <w:r w:rsidR="00392C25" w:rsidRPr="00CA2563">
        <w:rPr>
          <w:bCs/>
          <w:sz w:val="22"/>
          <w:szCs w:val="22"/>
        </w:rPr>
        <w:t xml:space="preserve">  </w:t>
      </w:r>
      <w:proofErr w:type="gramEnd"/>
      <w:r w:rsidR="00392C25" w:rsidRPr="00CA2563">
        <w:rPr>
          <w:bCs/>
          <w:sz w:val="22"/>
          <w:szCs w:val="22"/>
        </w:rPr>
        <w:t xml:space="preserve">                </w:t>
      </w:r>
      <w:r w:rsidR="00A73BCF" w:rsidRPr="00CA2563">
        <w:rPr>
          <w:bCs/>
          <w:sz w:val="22"/>
          <w:szCs w:val="22"/>
        </w:rPr>
        <w:t xml:space="preserve">  </w:t>
      </w:r>
      <w:r w:rsidR="00083B75" w:rsidRPr="00CA2563">
        <w:rPr>
          <w:bCs/>
          <w:sz w:val="22"/>
          <w:szCs w:val="22"/>
        </w:rPr>
        <w:t>M</w:t>
      </w:r>
      <w:r w:rsidR="00372921" w:rsidRPr="00CA2563">
        <w:rPr>
          <w:bCs/>
          <w:sz w:val="22"/>
          <w:szCs w:val="22"/>
        </w:rPr>
        <w:t>eans</w:t>
      </w:r>
      <w:r w:rsidR="00FA5688" w:rsidRPr="00CA2563">
        <w:rPr>
          <w:bCs/>
          <w:sz w:val="22"/>
          <w:szCs w:val="22"/>
        </w:rPr>
        <w:t xml:space="preserve"> the amount specified as a tenancy deposit in clause 2</w:t>
      </w:r>
      <w:r w:rsidR="006718E7" w:rsidRPr="00CA2563">
        <w:rPr>
          <w:sz w:val="22"/>
          <w:szCs w:val="22"/>
        </w:rPr>
        <w:t xml:space="preserve">. </w:t>
      </w:r>
    </w:p>
    <w:p w:rsidR="00677B6B" w:rsidRPr="00CA2563" w:rsidRDefault="00677B6B" w:rsidP="00703E23">
      <w:pPr>
        <w:pStyle w:val="Default"/>
        <w:rPr>
          <w:sz w:val="22"/>
          <w:szCs w:val="22"/>
        </w:rPr>
      </w:pPr>
    </w:p>
    <w:p w:rsidR="00C01064" w:rsidRPr="00CA2563" w:rsidRDefault="009479B7" w:rsidP="00A73BCF">
      <w:pPr>
        <w:widowControl/>
        <w:autoSpaceDE/>
        <w:autoSpaceDN/>
        <w:adjustRightInd/>
        <w:ind w:left="2127" w:hanging="2269"/>
        <w:jc w:val="left"/>
        <w:rPr>
          <w:rFonts w:ascii="Arial" w:hAnsi="Arial" w:cs="Arial"/>
        </w:rPr>
      </w:pPr>
      <w:r w:rsidRPr="00CA2563">
        <w:rPr>
          <w:rFonts w:ascii="Arial" w:hAnsi="Arial" w:cs="Arial"/>
          <w:b/>
        </w:rPr>
        <w:t xml:space="preserve">“Deposit </w:t>
      </w:r>
      <w:proofErr w:type="gramStart"/>
      <w:r w:rsidRPr="00CA2563">
        <w:rPr>
          <w:rFonts w:ascii="Arial" w:hAnsi="Arial" w:cs="Arial"/>
          <w:b/>
        </w:rPr>
        <w:t>Holder”</w:t>
      </w:r>
      <w:r w:rsidR="00083B75" w:rsidRPr="00CA2563">
        <w:rPr>
          <w:rFonts w:ascii="Arial" w:hAnsi="Arial" w:cs="Arial"/>
        </w:rPr>
        <w:t xml:space="preserve">   </w:t>
      </w:r>
      <w:proofErr w:type="gramEnd"/>
      <w:r w:rsidR="00083B75" w:rsidRPr="00CA2563">
        <w:rPr>
          <w:rFonts w:ascii="Arial" w:hAnsi="Arial" w:cs="Arial"/>
        </w:rPr>
        <w:t xml:space="preserve">   </w:t>
      </w:r>
      <w:r w:rsidR="00A73BCF" w:rsidRPr="00CA2563">
        <w:rPr>
          <w:rFonts w:ascii="Arial" w:hAnsi="Arial" w:cs="Arial"/>
        </w:rPr>
        <w:t xml:space="preserve">  </w:t>
      </w:r>
      <w:r w:rsidR="00083B75" w:rsidRPr="00CA2563">
        <w:rPr>
          <w:rFonts w:ascii="Arial" w:hAnsi="Arial" w:cs="Arial"/>
        </w:rPr>
        <w:t>M</w:t>
      </w:r>
      <w:r w:rsidRPr="00CA2563">
        <w:rPr>
          <w:rFonts w:ascii="Arial" w:hAnsi="Arial" w:cs="Arial"/>
        </w:rPr>
        <w:t>eans the person, firm o</w:t>
      </w:r>
      <w:r w:rsidR="009B65CB" w:rsidRPr="00CA2563">
        <w:rPr>
          <w:rFonts w:ascii="Arial" w:hAnsi="Arial" w:cs="Arial"/>
        </w:rPr>
        <w:t>r company who holds the deposit.</w:t>
      </w:r>
    </w:p>
    <w:p w:rsidR="006E2FEE" w:rsidRPr="00CA2563" w:rsidRDefault="006E2FEE" w:rsidP="009479B7">
      <w:pPr>
        <w:widowControl/>
        <w:autoSpaceDE/>
        <w:autoSpaceDN/>
        <w:adjustRightInd/>
        <w:ind w:left="2127" w:hanging="2127"/>
        <w:jc w:val="left"/>
        <w:rPr>
          <w:rFonts w:ascii="Arial" w:hAnsi="Arial" w:cs="Arial"/>
        </w:rPr>
      </w:pPr>
    </w:p>
    <w:p w:rsidR="006E2FEE" w:rsidRPr="00CA2563" w:rsidRDefault="00A73BCF" w:rsidP="00A73BCF">
      <w:pPr>
        <w:widowControl/>
        <w:autoSpaceDE/>
        <w:autoSpaceDN/>
        <w:adjustRightInd/>
        <w:ind w:left="2127" w:hanging="2269"/>
        <w:jc w:val="left"/>
        <w:rPr>
          <w:rFonts w:ascii="Arial" w:hAnsi="Arial" w:cs="Arial"/>
        </w:rPr>
      </w:pPr>
      <w:r w:rsidRPr="00CA2563">
        <w:rPr>
          <w:rFonts w:ascii="Arial" w:hAnsi="Arial" w:cs="Arial"/>
          <w:b/>
        </w:rPr>
        <w:t>“</w:t>
      </w:r>
      <w:proofErr w:type="gramStart"/>
      <w:r w:rsidR="006E2FEE" w:rsidRPr="00CA2563">
        <w:rPr>
          <w:rFonts w:ascii="Arial" w:hAnsi="Arial" w:cs="Arial"/>
          <w:b/>
          <w:bCs/>
        </w:rPr>
        <w:t xml:space="preserve">Disrepair” </w:t>
      </w:r>
      <w:r w:rsidR="00392C25" w:rsidRPr="00CA2563">
        <w:rPr>
          <w:rFonts w:ascii="Arial" w:hAnsi="Arial" w:cs="Arial"/>
          <w:b/>
          <w:bCs/>
        </w:rPr>
        <w:t xml:space="preserve">  </w:t>
      </w:r>
      <w:proofErr w:type="gramEnd"/>
      <w:r w:rsidR="00392C25" w:rsidRPr="00CA2563">
        <w:rPr>
          <w:rFonts w:ascii="Arial" w:hAnsi="Arial" w:cs="Arial"/>
          <w:b/>
          <w:bCs/>
        </w:rPr>
        <w:t xml:space="preserve">             </w:t>
      </w:r>
      <w:r w:rsidRPr="00CA2563">
        <w:rPr>
          <w:rFonts w:ascii="Arial" w:hAnsi="Arial" w:cs="Arial"/>
          <w:b/>
          <w:bCs/>
        </w:rPr>
        <w:t xml:space="preserve">  </w:t>
      </w:r>
      <w:r w:rsidR="00083B75" w:rsidRPr="00CA2563">
        <w:rPr>
          <w:rFonts w:ascii="Arial" w:hAnsi="Arial" w:cs="Arial"/>
          <w:bCs/>
        </w:rPr>
        <w:t>M</w:t>
      </w:r>
      <w:r w:rsidR="006E2FEE" w:rsidRPr="00CA2563">
        <w:rPr>
          <w:rFonts w:ascii="Arial" w:hAnsi="Arial" w:cs="Arial"/>
          <w:bCs/>
        </w:rPr>
        <w:t xml:space="preserve">eans something broken, damaged and or not working in the Let property that is an implied term for which the Landlord is liable to repair and or replace under this tenancy. </w:t>
      </w:r>
    </w:p>
    <w:p w:rsidR="009479B7" w:rsidRPr="00CA2563" w:rsidRDefault="009479B7" w:rsidP="009479B7">
      <w:pPr>
        <w:widowControl/>
        <w:autoSpaceDE/>
        <w:autoSpaceDN/>
        <w:adjustRightInd/>
        <w:ind w:left="2127" w:hanging="2127"/>
        <w:jc w:val="left"/>
        <w:rPr>
          <w:rFonts w:ascii="Arial" w:hAnsi="Arial" w:cs="Arial"/>
        </w:rPr>
      </w:pPr>
    </w:p>
    <w:p w:rsidR="00E15167" w:rsidRPr="00CA2563" w:rsidRDefault="009479B7" w:rsidP="00A73BCF">
      <w:pPr>
        <w:widowControl/>
        <w:tabs>
          <w:tab w:val="left" w:pos="2130"/>
        </w:tabs>
        <w:autoSpaceDE/>
        <w:autoSpaceDN/>
        <w:adjustRightInd/>
        <w:ind w:left="2127" w:hanging="2269"/>
        <w:jc w:val="left"/>
        <w:rPr>
          <w:rFonts w:ascii="Arial" w:hAnsi="Arial" w:cs="Arial"/>
        </w:rPr>
      </w:pPr>
      <w:r w:rsidRPr="00CA2563">
        <w:rPr>
          <w:rFonts w:ascii="Arial" w:hAnsi="Arial" w:cs="Arial"/>
          <w:b/>
        </w:rPr>
        <w:t>“Expiry Date”</w:t>
      </w:r>
      <w:r w:rsidR="00083B75" w:rsidRPr="00CA2563">
        <w:rPr>
          <w:rFonts w:ascii="Arial" w:hAnsi="Arial" w:cs="Arial"/>
        </w:rPr>
        <w:tab/>
        <w:t>M</w:t>
      </w:r>
      <w:r w:rsidRPr="00CA2563">
        <w:rPr>
          <w:rFonts w:ascii="Arial" w:hAnsi="Arial" w:cs="Arial"/>
        </w:rPr>
        <w:t xml:space="preserve">eans the date specified in clause 2 or the termination of any extension, continuation or Statutory Periodic Tenancy which arises. </w:t>
      </w:r>
    </w:p>
    <w:p w:rsidR="009479B7" w:rsidRPr="00CA2563" w:rsidRDefault="009479B7" w:rsidP="009479B7">
      <w:pPr>
        <w:widowControl/>
        <w:tabs>
          <w:tab w:val="left" w:pos="2130"/>
        </w:tabs>
        <w:autoSpaceDE/>
        <w:autoSpaceDN/>
        <w:adjustRightInd/>
        <w:jc w:val="left"/>
        <w:rPr>
          <w:rFonts w:ascii="Arial" w:hAnsi="Arial" w:cs="Arial"/>
        </w:rPr>
      </w:pPr>
    </w:p>
    <w:p w:rsidR="009466B3" w:rsidRPr="00CA2563" w:rsidRDefault="00C01064" w:rsidP="00A73BCF">
      <w:pPr>
        <w:widowControl/>
        <w:tabs>
          <w:tab w:val="left" w:pos="2130"/>
        </w:tabs>
        <w:autoSpaceDE/>
        <w:autoSpaceDN/>
        <w:adjustRightInd/>
        <w:ind w:left="2127" w:hanging="2269"/>
        <w:jc w:val="left"/>
        <w:rPr>
          <w:rFonts w:ascii="Arial" w:hAnsi="Arial" w:cs="Arial"/>
          <w:b/>
          <w:bCs/>
        </w:rPr>
      </w:pPr>
      <w:r w:rsidRPr="00CA2563">
        <w:rPr>
          <w:rFonts w:ascii="Arial" w:hAnsi="Arial" w:cs="Arial"/>
          <w:b/>
          <w:bCs/>
        </w:rPr>
        <w:t xml:space="preserve">“Fixtures </w:t>
      </w:r>
      <w:r w:rsidR="006E2FEE" w:rsidRPr="00CA2563">
        <w:rPr>
          <w:rFonts w:ascii="Arial" w:hAnsi="Arial" w:cs="Arial"/>
          <w:b/>
          <w:bCs/>
        </w:rPr>
        <w:t>&amp;</w:t>
      </w:r>
      <w:r w:rsidR="00392C25" w:rsidRPr="00CA2563">
        <w:rPr>
          <w:rFonts w:ascii="Arial" w:hAnsi="Arial" w:cs="Arial"/>
          <w:b/>
          <w:bCs/>
        </w:rPr>
        <w:t xml:space="preserve">             </w:t>
      </w:r>
      <w:r w:rsidR="00A73BCF" w:rsidRPr="00CA2563">
        <w:rPr>
          <w:rFonts w:ascii="Arial" w:hAnsi="Arial" w:cs="Arial"/>
          <w:b/>
          <w:bCs/>
        </w:rPr>
        <w:t xml:space="preserve">  </w:t>
      </w:r>
      <w:r w:rsidR="00392C25" w:rsidRPr="00CA2563">
        <w:rPr>
          <w:rFonts w:ascii="Arial" w:hAnsi="Arial" w:cs="Arial"/>
          <w:b/>
          <w:bCs/>
        </w:rPr>
        <w:t xml:space="preserve">  </w:t>
      </w:r>
      <w:r w:rsidR="00083B75" w:rsidRPr="00CA2563">
        <w:rPr>
          <w:rFonts w:ascii="Arial" w:hAnsi="Arial" w:cs="Arial"/>
        </w:rPr>
        <w:t>M</w:t>
      </w:r>
      <w:r w:rsidR="009466B3" w:rsidRPr="00CA2563">
        <w:rPr>
          <w:rFonts w:ascii="Arial" w:hAnsi="Arial" w:cs="Arial"/>
        </w:rPr>
        <w:t xml:space="preserve">eans any fixtures, fittings, furnishings, or effects, floor, ceiling or </w:t>
      </w:r>
    </w:p>
    <w:p w:rsidR="00DD3747" w:rsidRPr="00CA2563" w:rsidRDefault="006E2FEE" w:rsidP="0015695D">
      <w:pPr>
        <w:widowControl/>
        <w:tabs>
          <w:tab w:val="left" w:pos="2130"/>
        </w:tabs>
        <w:autoSpaceDE/>
        <w:autoSpaceDN/>
        <w:adjustRightInd/>
        <w:ind w:left="2127" w:hanging="2127"/>
        <w:jc w:val="left"/>
        <w:rPr>
          <w:rFonts w:ascii="Arial" w:hAnsi="Arial" w:cs="Arial"/>
          <w:b/>
          <w:bCs/>
        </w:rPr>
      </w:pPr>
      <w:r w:rsidRPr="00CA2563">
        <w:rPr>
          <w:rFonts w:ascii="Arial" w:hAnsi="Arial" w:cs="Arial"/>
          <w:b/>
          <w:bCs/>
        </w:rPr>
        <w:t>Fittings”</w:t>
      </w:r>
      <w:r w:rsidR="00DD3747" w:rsidRPr="00CA2563">
        <w:rPr>
          <w:rFonts w:ascii="Arial" w:hAnsi="Arial" w:cs="Arial"/>
          <w:b/>
          <w:bCs/>
        </w:rPr>
        <w:tab/>
      </w:r>
      <w:r w:rsidRPr="00CA2563">
        <w:rPr>
          <w:rFonts w:ascii="Arial" w:hAnsi="Arial" w:cs="Arial"/>
        </w:rPr>
        <w:t xml:space="preserve">wall coverings contained in the inventory (which lists both the individual </w:t>
      </w:r>
      <w:r w:rsidR="009642F1" w:rsidRPr="00CA2563">
        <w:rPr>
          <w:rFonts w:ascii="Arial" w:hAnsi="Arial" w:cs="Arial"/>
        </w:rPr>
        <w:t xml:space="preserve">items and states their present condition) and </w:t>
      </w:r>
      <w:r w:rsidR="008E29D9" w:rsidRPr="00CA2563">
        <w:rPr>
          <w:rFonts w:ascii="Arial" w:hAnsi="Arial" w:cs="Arial"/>
        </w:rPr>
        <w:t>signing on</w:t>
      </w:r>
      <w:r w:rsidRPr="00CA2563">
        <w:rPr>
          <w:rFonts w:ascii="Arial" w:hAnsi="Arial" w:cs="Arial"/>
        </w:rPr>
        <w:t xml:space="preserve"> behalf of the parties at the commencement of this tenancy or any items replacing the same from time to time.</w:t>
      </w:r>
    </w:p>
    <w:p w:rsidR="006E7610" w:rsidRPr="00CA2563" w:rsidRDefault="006E7610" w:rsidP="006E2FEE">
      <w:pPr>
        <w:widowControl/>
        <w:autoSpaceDE/>
        <w:autoSpaceDN/>
        <w:adjustRightInd/>
        <w:ind w:hanging="2127"/>
        <w:jc w:val="left"/>
        <w:rPr>
          <w:rFonts w:ascii="Arial" w:hAnsi="Arial" w:cs="Arial"/>
          <w:b/>
          <w:bCs/>
        </w:rPr>
      </w:pPr>
    </w:p>
    <w:p w:rsidR="00C01064" w:rsidRPr="00CA2563" w:rsidRDefault="006E2FEE" w:rsidP="00A73BCF">
      <w:pPr>
        <w:widowControl/>
        <w:autoSpaceDE/>
        <w:autoSpaceDN/>
        <w:adjustRightInd/>
        <w:ind w:left="2127" w:hanging="2269"/>
        <w:jc w:val="left"/>
        <w:rPr>
          <w:rFonts w:ascii="Arial" w:hAnsi="Arial" w:cs="Arial"/>
          <w:bCs/>
        </w:rPr>
      </w:pPr>
      <w:r w:rsidRPr="00CA2563">
        <w:rPr>
          <w:rFonts w:ascii="Arial" w:hAnsi="Arial" w:cs="Arial"/>
          <w:b/>
          <w:bCs/>
        </w:rPr>
        <w:t xml:space="preserve">“Insured </w:t>
      </w:r>
      <w:proofErr w:type="gramStart"/>
      <w:r w:rsidRPr="00CA2563">
        <w:rPr>
          <w:rFonts w:ascii="Arial" w:hAnsi="Arial" w:cs="Arial"/>
          <w:b/>
          <w:bCs/>
        </w:rPr>
        <w:t>Risks”</w:t>
      </w:r>
      <w:r w:rsidR="00392C25" w:rsidRPr="00CA2563">
        <w:rPr>
          <w:rFonts w:ascii="Arial" w:hAnsi="Arial" w:cs="Arial"/>
          <w:b/>
          <w:bCs/>
        </w:rPr>
        <w:t xml:space="preserve">   </w:t>
      </w:r>
      <w:proofErr w:type="gramEnd"/>
      <w:r w:rsidR="00392C25" w:rsidRPr="00CA2563">
        <w:rPr>
          <w:rFonts w:ascii="Arial" w:hAnsi="Arial" w:cs="Arial"/>
          <w:b/>
          <w:bCs/>
        </w:rPr>
        <w:t xml:space="preserve">    </w:t>
      </w:r>
      <w:r w:rsidR="00A73BCF" w:rsidRPr="00CA2563">
        <w:rPr>
          <w:rFonts w:ascii="Arial" w:hAnsi="Arial" w:cs="Arial"/>
          <w:b/>
          <w:bCs/>
        </w:rPr>
        <w:t xml:space="preserve">  </w:t>
      </w:r>
      <w:r w:rsidR="00392C25" w:rsidRPr="00CA2563">
        <w:rPr>
          <w:rFonts w:ascii="Arial" w:hAnsi="Arial" w:cs="Arial"/>
          <w:b/>
          <w:bCs/>
        </w:rPr>
        <w:t xml:space="preserve"> </w:t>
      </w:r>
      <w:r w:rsidR="00083B75" w:rsidRPr="00CA2563">
        <w:rPr>
          <w:rFonts w:ascii="Arial" w:hAnsi="Arial" w:cs="Arial"/>
          <w:bCs/>
        </w:rPr>
        <w:t>F</w:t>
      </w:r>
      <w:r w:rsidRPr="00CA2563">
        <w:rPr>
          <w:rFonts w:ascii="Arial" w:hAnsi="Arial" w:cs="Arial"/>
          <w:bCs/>
        </w:rPr>
        <w:t xml:space="preserve">ire flood, storm, tempest or other </w:t>
      </w:r>
      <w:r w:rsidR="009466B3" w:rsidRPr="00CA2563">
        <w:rPr>
          <w:rFonts w:ascii="Arial" w:hAnsi="Arial" w:cs="Arial"/>
          <w:bCs/>
        </w:rPr>
        <w:t xml:space="preserve">perils recognised as such by an </w:t>
      </w:r>
      <w:r w:rsidRPr="00CA2563">
        <w:rPr>
          <w:rFonts w:ascii="Arial" w:hAnsi="Arial" w:cs="Arial"/>
          <w:bCs/>
        </w:rPr>
        <w:t>insurer.</w:t>
      </w:r>
    </w:p>
    <w:p w:rsidR="00A73BCF" w:rsidRPr="00CA2563" w:rsidRDefault="00A73BCF" w:rsidP="009466B3">
      <w:pPr>
        <w:widowControl/>
        <w:tabs>
          <w:tab w:val="center" w:pos="1560"/>
        </w:tabs>
        <w:autoSpaceDE/>
        <w:autoSpaceDN/>
        <w:adjustRightInd/>
        <w:jc w:val="left"/>
        <w:rPr>
          <w:rFonts w:ascii="Arial" w:hAnsi="Arial" w:cs="Arial"/>
        </w:rPr>
      </w:pPr>
    </w:p>
    <w:p w:rsidR="00D53F92" w:rsidRPr="00CA2563" w:rsidRDefault="00C01064" w:rsidP="00A73BCF">
      <w:pPr>
        <w:widowControl/>
        <w:tabs>
          <w:tab w:val="center" w:pos="1560"/>
        </w:tabs>
        <w:autoSpaceDE/>
        <w:autoSpaceDN/>
        <w:adjustRightInd/>
        <w:ind w:hanging="142"/>
        <w:jc w:val="left"/>
        <w:rPr>
          <w:rFonts w:ascii="Arial" w:hAnsi="Arial" w:cs="Arial"/>
        </w:rPr>
      </w:pPr>
      <w:r w:rsidRPr="00CA2563">
        <w:rPr>
          <w:rFonts w:ascii="Arial" w:hAnsi="Arial" w:cs="Arial"/>
          <w:b/>
          <w:bCs/>
        </w:rPr>
        <w:t xml:space="preserve">“Inventory and </w:t>
      </w:r>
      <w:r w:rsidR="00392C25" w:rsidRPr="00CA2563">
        <w:rPr>
          <w:rFonts w:ascii="Arial" w:hAnsi="Arial" w:cs="Arial"/>
          <w:b/>
          <w:bCs/>
        </w:rPr>
        <w:t xml:space="preserve">        </w:t>
      </w:r>
      <w:r w:rsidR="00A73BCF" w:rsidRPr="00CA2563">
        <w:rPr>
          <w:rFonts w:ascii="Arial" w:hAnsi="Arial" w:cs="Arial"/>
          <w:b/>
          <w:bCs/>
        </w:rPr>
        <w:t xml:space="preserve">  </w:t>
      </w:r>
      <w:r w:rsidR="00083B75" w:rsidRPr="00CA2563">
        <w:rPr>
          <w:rFonts w:ascii="Arial" w:hAnsi="Arial" w:cs="Arial"/>
        </w:rPr>
        <w:t>M</w:t>
      </w:r>
      <w:r w:rsidR="009466B3" w:rsidRPr="00CA2563">
        <w:rPr>
          <w:rFonts w:ascii="Arial" w:hAnsi="Arial" w:cs="Arial"/>
        </w:rPr>
        <w:t>eans any document prepared by the Landlord(s), Landlord’s agent</w:t>
      </w:r>
    </w:p>
    <w:p w:rsidR="00D53F92" w:rsidRPr="00CA2563" w:rsidRDefault="00D53F92" w:rsidP="009466B3">
      <w:pPr>
        <w:widowControl/>
        <w:tabs>
          <w:tab w:val="center" w:pos="1560"/>
          <w:tab w:val="left" w:pos="2066"/>
        </w:tabs>
        <w:autoSpaceDE/>
        <w:autoSpaceDN/>
        <w:adjustRightInd/>
        <w:ind w:right="4"/>
        <w:jc w:val="left"/>
        <w:rPr>
          <w:rFonts w:ascii="Arial" w:hAnsi="Arial" w:cs="Arial"/>
          <w:b/>
          <w:bCs/>
        </w:rPr>
      </w:pPr>
      <w:r w:rsidRPr="00CA2563">
        <w:rPr>
          <w:rFonts w:ascii="Arial" w:hAnsi="Arial" w:cs="Arial"/>
          <w:b/>
          <w:bCs/>
        </w:rPr>
        <w:t xml:space="preserve">Schedule of </w:t>
      </w:r>
      <w:r w:rsidR="009466B3" w:rsidRPr="00CA2563">
        <w:rPr>
          <w:rFonts w:ascii="Arial" w:hAnsi="Arial" w:cs="Arial"/>
          <w:b/>
          <w:bCs/>
        </w:rPr>
        <w:tab/>
      </w:r>
      <w:r w:rsidR="00392C25" w:rsidRPr="00CA2563">
        <w:rPr>
          <w:rFonts w:ascii="Arial" w:hAnsi="Arial" w:cs="Arial"/>
          <w:b/>
          <w:bCs/>
        </w:rPr>
        <w:t xml:space="preserve">             </w:t>
      </w:r>
      <w:r w:rsidR="009466B3" w:rsidRPr="00CA2563">
        <w:rPr>
          <w:rFonts w:ascii="Arial" w:hAnsi="Arial" w:cs="Arial"/>
        </w:rPr>
        <w:t>or an Inventory company and provided to the Tenant(s) detailing the</w:t>
      </w:r>
    </w:p>
    <w:p w:rsidR="009466B3" w:rsidRPr="00CA2563" w:rsidRDefault="00D53F92" w:rsidP="009466B3">
      <w:pPr>
        <w:widowControl/>
        <w:tabs>
          <w:tab w:val="center" w:pos="1560"/>
          <w:tab w:val="center" w:pos="2127"/>
        </w:tabs>
        <w:autoSpaceDE/>
        <w:autoSpaceDN/>
        <w:adjustRightInd/>
        <w:ind w:left="1276" w:hanging="1276"/>
        <w:jc w:val="left"/>
        <w:rPr>
          <w:rFonts w:ascii="Arial" w:hAnsi="Arial" w:cs="Arial"/>
          <w:b/>
          <w:bCs/>
        </w:rPr>
      </w:pPr>
      <w:proofErr w:type="gramStart"/>
      <w:r w:rsidRPr="00CA2563">
        <w:rPr>
          <w:rFonts w:ascii="Arial" w:hAnsi="Arial" w:cs="Arial"/>
          <w:b/>
          <w:bCs/>
        </w:rPr>
        <w:t xml:space="preserve">Condition” </w:t>
      </w:r>
      <w:r w:rsidR="00392C25" w:rsidRPr="00CA2563">
        <w:rPr>
          <w:rFonts w:ascii="Arial" w:hAnsi="Arial" w:cs="Arial"/>
          <w:b/>
          <w:bCs/>
        </w:rPr>
        <w:t xml:space="preserve">  </w:t>
      </w:r>
      <w:proofErr w:type="gramEnd"/>
      <w:r w:rsidR="00392C25" w:rsidRPr="00CA2563">
        <w:rPr>
          <w:rFonts w:ascii="Arial" w:hAnsi="Arial" w:cs="Arial"/>
          <w:b/>
          <w:bCs/>
        </w:rPr>
        <w:t xml:space="preserve">             </w:t>
      </w:r>
      <w:r w:rsidR="009466B3" w:rsidRPr="00CA2563">
        <w:rPr>
          <w:rFonts w:ascii="Arial" w:hAnsi="Arial" w:cs="Arial"/>
        </w:rPr>
        <w:t>Landlords fixtures, fittings, furnishings, equipment, the décor and</w:t>
      </w:r>
    </w:p>
    <w:p w:rsidR="00C01064" w:rsidRPr="00CA2563" w:rsidRDefault="009466B3" w:rsidP="008F3459">
      <w:pPr>
        <w:widowControl/>
        <w:tabs>
          <w:tab w:val="left" w:pos="2127"/>
        </w:tabs>
        <w:autoSpaceDE/>
        <w:autoSpaceDN/>
        <w:adjustRightInd/>
        <w:ind w:left="1276" w:hanging="1276"/>
        <w:jc w:val="left"/>
        <w:rPr>
          <w:rFonts w:ascii="Arial" w:hAnsi="Arial" w:cs="Arial"/>
          <w:b/>
          <w:bCs/>
        </w:rPr>
      </w:pPr>
      <w:r w:rsidRPr="00CA2563">
        <w:rPr>
          <w:rFonts w:ascii="Arial" w:hAnsi="Arial" w:cs="Arial"/>
          <w:b/>
          <w:bCs/>
        </w:rPr>
        <w:tab/>
      </w:r>
      <w:r w:rsidR="00392C25" w:rsidRPr="00CA2563">
        <w:rPr>
          <w:rFonts w:ascii="Arial" w:hAnsi="Arial" w:cs="Arial"/>
          <w:b/>
          <w:bCs/>
        </w:rPr>
        <w:t xml:space="preserve">              </w:t>
      </w:r>
      <w:r w:rsidRPr="00CA2563">
        <w:rPr>
          <w:rFonts w:ascii="Arial" w:hAnsi="Arial" w:cs="Arial"/>
        </w:rPr>
        <w:t>condition of such and the Premises generally.</w:t>
      </w:r>
    </w:p>
    <w:p w:rsidR="00E15167" w:rsidRPr="00CA2563" w:rsidRDefault="00E15167" w:rsidP="00C01064">
      <w:pPr>
        <w:widowControl/>
        <w:autoSpaceDE/>
        <w:autoSpaceDN/>
        <w:adjustRightInd/>
        <w:jc w:val="left"/>
        <w:rPr>
          <w:rFonts w:ascii="Arial" w:hAnsi="Arial" w:cs="Arial"/>
        </w:rPr>
      </w:pPr>
    </w:p>
    <w:p w:rsidR="00C01064" w:rsidRPr="00CA2563" w:rsidRDefault="00C01064" w:rsidP="0015695D">
      <w:pPr>
        <w:widowControl/>
        <w:autoSpaceDE/>
        <w:autoSpaceDN/>
        <w:adjustRightInd/>
        <w:ind w:hanging="142"/>
        <w:jc w:val="left"/>
        <w:rPr>
          <w:rFonts w:ascii="Arial" w:hAnsi="Arial" w:cs="Arial"/>
        </w:rPr>
      </w:pPr>
      <w:r w:rsidRPr="00CA2563">
        <w:rPr>
          <w:rFonts w:ascii="Arial" w:hAnsi="Arial" w:cs="Arial"/>
          <w:b/>
          <w:bCs/>
        </w:rPr>
        <w:t xml:space="preserve">“Joint and </w:t>
      </w:r>
      <w:r w:rsidR="00392C25" w:rsidRPr="00CA2563">
        <w:rPr>
          <w:rFonts w:ascii="Arial" w:hAnsi="Arial" w:cs="Arial"/>
          <w:b/>
          <w:bCs/>
        </w:rPr>
        <w:t xml:space="preserve">                   </w:t>
      </w:r>
      <w:r w:rsidR="00083B75" w:rsidRPr="00CA2563">
        <w:rPr>
          <w:rFonts w:ascii="Arial" w:hAnsi="Arial" w:cs="Arial"/>
        </w:rPr>
        <w:t>M</w:t>
      </w:r>
      <w:r w:rsidR="009466B3" w:rsidRPr="00CA2563">
        <w:rPr>
          <w:rFonts w:ascii="Arial" w:hAnsi="Arial" w:cs="Arial"/>
        </w:rPr>
        <w:t xml:space="preserve">eans that if the Tenant includes more than one person, each </w:t>
      </w:r>
      <w:proofErr w:type="gramStart"/>
      <w:r w:rsidR="009466B3" w:rsidRPr="00CA2563">
        <w:rPr>
          <w:rFonts w:ascii="Arial" w:hAnsi="Arial" w:cs="Arial"/>
          <w:b/>
          <w:bCs/>
        </w:rPr>
        <w:t xml:space="preserve">several” </w:t>
      </w:r>
      <w:r w:rsidR="00392C25" w:rsidRPr="00CA2563">
        <w:rPr>
          <w:rFonts w:ascii="Arial" w:hAnsi="Arial" w:cs="Arial"/>
          <w:b/>
          <w:bCs/>
        </w:rPr>
        <w:t xml:space="preserve">  </w:t>
      </w:r>
      <w:proofErr w:type="gramEnd"/>
      <w:r w:rsidR="00392C25" w:rsidRPr="00CA2563">
        <w:rPr>
          <w:rFonts w:ascii="Arial" w:hAnsi="Arial" w:cs="Arial"/>
          <w:b/>
          <w:bCs/>
        </w:rPr>
        <w:t xml:space="preserve">                  </w:t>
      </w:r>
      <w:r w:rsidR="009466B3" w:rsidRPr="00CA2563">
        <w:rPr>
          <w:rFonts w:ascii="Arial" w:hAnsi="Arial" w:cs="Arial"/>
        </w:rPr>
        <w:t>individual is liab</w:t>
      </w:r>
      <w:r w:rsidR="0015695D" w:rsidRPr="00CA2563">
        <w:rPr>
          <w:rFonts w:ascii="Arial" w:hAnsi="Arial" w:cs="Arial"/>
        </w:rPr>
        <w:t xml:space="preserve">le to satisfy all the obligations of this tenancy        </w:t>
      </w:r>
    </w:p>
    <w:p w:rsidR="00C01064" w:rsidRPr="00CA2563" w:rsidRDefault="0015695D" w:rsidP="0015695D">
      <w:pPr>
        <w:widowControl/>
        <w:tabs>
          <w:tab w:val="left" w:pos="1973"/>
        </w:tabs>
        <w:autoSpaceDE/>
        <w:autoSpaceDN/>
        <w:adjustRightInd/>
        <w:jc w:val="left"/>
        <w:rPr>
          <w:rFonts w:ascii="Arial" w:hAnsi="Arial" w:cs="Arial"/>
        </w:rPr>
      </w:pPr>
      <w:r w:rsidRPr="00CA2563">
        <w:rPr>
          <w:rFonts w:ascii="Arial" w:hAnsi="Arial" w:cs="Arial"/>
        </w:rPr>
        <w:tab/>
        <w:t xml:space="preserve">  </w:t>
      </w:r>
      <w:r w:rsidR="00392C25" w:rsidRPr="00CA2563">
        <w:rPr>
          <w:rFonts w:ascii="Arial" w:hAnsi="Arial" w:cs="Arial"/>
        </w:rPr>
        <w:t xml:space="preserve"> </w:t>
      </w:r>
      <w:r w:rsidRPr="00CA2563">
        <w:rPr>
          <w:rFonts w:ascii="Arial" w:hAnsi="Arial" w:cs="Arial"/>
        </w:rPr>
        <w:t>agreement jointly. A maximum of 4 people can be joint tenants.</w:t>
      </w:r>
    </w:p>
    <w:p w:rsidR="00E15167" w:rsidRPr="00CA2563" w:rsidRDefault="00E15167" w:rsidP="00C01064">
      <w:pPr>
        <w:widowControl/>
        <w:autoSpaceDE/>
        <w:autoSpaceDN/>
        <w:adjustRightInd/>
        <w:jc w:val="left"/>
        <w:rPr>
          <w:rFonts w:ascii="Arial" w:hAnsi="Arial" w:cs="Arial"/>
        </w:rPr>
      </w:pPr>
    </w:p>
    <w:p w:rsidR="00C01064" w:rsidRPr="00CA2563" w:rsidRDefault="00C01064" w:rsidP="00A73BCF">
      <w:pPr>
        <w:widowControl/>
        <w:autoSpaceDE/>
        <w:autoSpaceDN/>
        <w:adjustRightInd/>
        <w:ind w:left="2127" w:hanging="2269"/>
        <w:jc w:val="left"/>
        <w:rPr>
          <w:rFonts w:ascii="Arial" w:hAnsi="Arial" w:cs="Arial"/>
        </w:rPr>
      </w:pPr>
      <w:r w:rsidRPr="00CA2563">
        <w:rPr>
          <w:rFonts w:ascii="Arial" w:hAnsi="Arial" w:cs="Arial"/>
          <w:b/>
          <w:bCs/>
        </w:rPr>
        <w:t>“Landlord</w:t>
      </w:r>
      <w:r w:rsidR="0015695D" w:rsidRPr="00CA2563">
        <w:rPr>
          <w:rFonts w:ascii="Arial" w:hAnsi="Arial" w:cs="Arial"/>
          <w:b/>
          <w:bCs/>
        </w:rPr>
        <w:t>(s</w:t>
      </w:r>
      <w:proofErr w:type="gramStart"/>
      <w:r w:rsidR="0015695D" w:rsidRPr="00CA2563">
        <w:rPr>
          <w:rFonts w:ascii="Arial" w:hAnsi="Arial" w:cs="Arial"/>
          <w:b/>
          <w:bCs/>
        </w:rPr>
        <w:t>)</w:t>
      </w:r>
      <w:r w:rsidRPr="00CA2563">
        <w:rPr>
          <w:rFonts w:ascii="Arial" w:hAnsi="Arial" w:cs="Arial"/>
          <w:b/>
          <w:bCs/>
        </w:rPr>
        <w:t xml:space="preserve">” </w:t>
      </w:r>
      <w:r w:rsidR="00083B75" w:rsidRPr="00CA2563">
        <w:rPr>
          <w:rFonts w:ascii="Arial" w:hAnsi="Arial" w:cs="Arial"/>
          <w:b/>
          <w:bCs/>
        </w:rPr>
        <w:t xml:space="preserve">  </w:t>
      </w:r>
      <w:proofErr w:type="gramEnd"/>
      <w:r w:rsidR="00083B75" w:rsidRPr="00CA2563">
        <w:rPr>
          <w:rFonts w:ascii="Arial" w:hAnsi="Arial" w:cs="Arial"/>
          <w:b/>
          <w:bCs/>
        </w:rPr>
        <w:t xml:space="preserve">     </w:t>
      </w:r>
      <w:r w:rsidR="00A73BCF" w:rsidRPr="00CA2563">
        <w:rPr>
          <w:rFonts w:ascii="Arial" w:hAnsi="Arial" w:cs="Arial"/>
          <w:b/>
          <w:bCs/>
        </w:rPr>
        <w:t xml:space="preserve">  </w:t>
      </w:r>
      <w:r w:rsidR="00083B75" w:rsidRPr="00CA2563">
        <w:rPr>
          <w:rFonts w:ascii="Arial" w:hAnsi="Arial" w:cs="Arial"/>
          <w:b/>
          <w:bCs/>
        </w:rPr>
        <w:t xml:space="preserve">   </w:t>
      </w:r>
      <w:r w:rsidR="00083B75" w:rsidRPr="00CA2563">
        <w:rPr>
          <w:rFonts w:ascii="Arial" w:hAnsi="Arial" w:cs="Arial"/>
        </w:rPr>
        <w:t>M</w:t>
      </w:r>
      <w:r w:rsidR="00F35DC6" w:rsidRPr="00CA2563">
        <w:rPr>
          <w:rFonts w:ascii="Arial" w:hAnsi="Arial" w:cs="Arial"/>
        </w:rPr>
        <w:t xml:space="preserve">eans </w:t>
      </w:r>
      <w:r w:rsidR="0015695D" w:rsidRPr="00CA2563">
        <w:rPr>
          <w:rFonts w:ascii="Arial" w:hAnsi="Arial" w:cs="Arial"/>
        </w:rPr>
        <w:t>the landlord(s) listed in clause 2</w:t>
      </w:r>
      <w:r w:rsidRPr="00CA2563">
        <w:rPr>
          <w:rFonts w:ascii="Arial" w:hAnsi="Arial" w:cs="Arial"/>
        </w:rPr>
        <w:t xml:space="preserve"> of this Agreement as being the joint or sole landlord of the Property, and their successors in title from time to time. </w:t>
      </w:r>
    </w:p>
    <w:p w:rsidR="00261DB3" w:rsidRPr="00CA2563" w:rsidRDefault="00261DB3" w:rsidP="00C01064">
      <w:pPr>
        <w:widowControl/>
        <w:autoSpaceDE/>
        <w:autoSpaceDN/>
        <w:adjustRightInd/>
        <w:jc w:val="left"/>
        <w:rPr>
          <w:rFonts w:ascii="Arial" w:hAnsi="Arial" w:cs="Arial"/>
        </w:rPr>
      </w:pPr>
    </w:p>
    <w:p w:rsidR="00261DB3" w:rsidRPr="00CA2563" w:rsidRDefault="00C01064" w:rsidP="00A73BCF">
      <w:pPr>
        <w:widowControl/>
        <w:autoSpaceDE/>
        <w:autoSpaceDN/>
        <w:adjustRightInd/>
        <w:ind w:left="2127" w:hanging="2269"/>
        <w:jc w:val="left"/>
        <w:rPr>
          <w:rFonts w:ascii="Arial" w:hAnsi="Arial" w:cs="Arial"/>
        </w:rPr>
      </w:pPr>
      <w:r w:rsidRPr="00CA2563">
        <w:rPr>
          <w:rFonts w:ascii="Arial" w:hAnsi="Arial" w:cs="Arial"/>
          <w:b/>
          <w:bCs/>
        </w:rPr>
        <w:t xml:space="preserve">“Landlord’s </w:t>
      </w:r>
      <w:proofErr w:type="gramStart"/>
      <w:r w:rsidRPr="00CA2563">
        <w:rPr>
          <w:rFonts w:ascii="Arial" w:hAnsi="Arial" w:cs="Arial"/>
          <w:b/>
          <w:bCs/>
        </w:rPr>
        <w:t xml:space="preserve">Agent” </w:t>
      </w:r>
      <w:r w:rsidR="00392C25" w:rsidRPr="00CA2563">
        <w:rPr>
          <w:rFonts w:ascii="Arial" w:hAnsi="Arial" w:cs="Arial"/>
          <w:b/>
          <w:bCs/>
        </w:rPr>
        <w:t xml:space="preserve"> </w:t>
      </w:r>
      <w:r w:rsidR="00A73BCF" w:rsidRPr="00CA2563">
        <w:rPr>
          <w:rFonts w:ascii="Arial" w:hAnsi="Arial" w:cs="Arial"/>
          <w:b/>
          <w:bCs/>
        </w:rPr>
        <w:t xml:space="preserve"> </w:t>
      </w:r>
      <w:proofErr w:type="gramEnd"/>
      <w:r w:rsidR="00A73BCF" w:rsidRPr="00CA2563">
        <w:rPr>
          <w:rFonts w:ascii="Arial" w:hAnsi="Arial" w:cs="Arial"/>
          <w:b/>
          <w:bCs/>
        </w:rPr>
        <w:t xml:space="preserve"> </w:t>
      </w:r>
      <w:r w:rsidR="00083B75" w:rsidRPr="00CA2563">
        <w:rPr>
          <w:rFonts w:ascii="Arial" w:hAnsi="Arial" w:cs="Arial"/>
        </w:rPr>
        <w:t>M</w:t>
      </w:r>
      <w:r w:rsidR="00430B41" w:rsidRPr="00CA2563">
        <w:rPr>
          <w:rFonts w:ascii="Arial" w:hAnsi="Arial" w:cs="Arial"/>
        </w:rPr>
        <w:t>eans any person or company acting as an agent which may be</w:t>
      </w:r>
      <w:r w:rsidR="0015695D" w:rsidRPr="00CA2563">
        <w:rPr>
          <w:rFonts w:ascii="Arial" w:hAnsi="Arial" w:cs="Arial"/>
        </w:rPr>
        <w:t xml:space="preserve"> </w:t>
      </w:r>
      <w:r w:rsidR="00392C25" w:rsidRPr="00CA2563">
        <w:rPr>
          <w:rFonts w:ascii="Arial" w:hAnsi="Arial" w:cs="Arial"/>
        </w:rPr>
        <w:t xml:space="preserve">  </w:t>
      </w:r>
      <w:r w:rsidR="0015695D" w:rsidRPr="00CA2563">
        <w:rPr>
          <w:rFonts w:ascii="Arial" w:hAnsi="Arial" w:cs="Arial"/>
        </w:rPr>
        <w:t>specified in clause 2</w:t>
      </w:r>
      <w:r w:rsidR="00430B41" w:rsidRPr="00CA2563">
        <w:rPr>
          <w:rFonts w:ascii="Arial" w:hAnsi="Arial" w:cs="Arial"/>
        </w:rPr>
        <w:t xml:space="preserve"> if applicable</w:t>
      </w:r>
      <w:r w:rsidR="0015695D" w:rsidRPr="00CA2563">
        <w:rPr>
          <w:rFonts w:ascii="Arial" w:hAnsi="Arial" w:cs="Arial"/>
        </w:rPr>
        <w:t>.</w:t>
      </w:r>
    </w:p>
    <w:p w:rsidR="00E15167" w:rsidRPr="00CA2563" w:rsidRDefault="00E15167" w:rsidP="00C01064">
      <w:pPr>
        <w:widowControl/>
        <w:autoSpaceDE/>
        <w:autoSpaceDN/>
        <w:adjustRightInd/>
        <w:jc w:val="left"/>
        <w:rPr>
          <w:rFonts w:ascii="Arial" w:hAnsi="Arial" w:cs="Arial"/>
        </w:rPr>
      </w:pPr>
    </w:p>
    <w:p w:rsidR="00C01064" w:rsidRPr="00CA2563" w:rsidRDefault="00C01064" w:rsidP="00A73BCF">
      <w:pPr>
        <w:widowControl/>
        <w:autoSpaceDE/>
        <w:autoSpaceDN/>
        <w:adjustRightInd/>
        <w:ind w:left="2127" w:hanging="2269"/>
        <w:jc w:val="left"/>
        <w:rPr>
          <w:rFonts w:ascii="Arial" w:hAnsi="Arial" w:cs="Arial"/>
        </w:rPr>
      </w:pPr>
      <w:r w:rsidRPr="00CA2563">
        <w:rPr>
          <w:rFonts w:ascii="Arial" w:hAnsi="Arial" w:cs="Arial"/>
          <w:b/>
          <w:bCs/>
        </w:rPr>
        <w:t>“</w:t>
      </w:r>
      <w:r w:rsidR="001360B2" w:rsidRPr="00CA2563">
        <w:rPr>
          <w:rFonts w:ascii="Arial" w:hAnsi="Arial" w:cs="Arial"/>
          <w:b/>
          <w:bCs/>
        </w:rPr>
        <w:t xml:space="preserve">The </w:t>
      </w:r>
      <w:proofErr w:type="gramStart"/>
      <w:r w:rsidR="00AF15F2" w:rsidRPr="00CA2563">
        <w:rPr>
          <w:rFonts w:ascii="Arial" w:hAnsi="Arial" w:cs="Arial"/>
          <w:b/>
          <w:bCs/>
        </w:rPr>
        <w:t>Premises</w:t>
      </w:r>
      <w:r w:rsidRPr="00CA2563">
        <w:rPr>
          <w:rFonts w:ascii="Arial" w:hAnsi="Arial" w:cs="Arial"/>
          <w:b/>
          <w:bCs/>
        </w:rPr>
        <w:t xml:space="preserve">” </w:t>
      </w:r>
      <w:r w:rsidR="00392C25" w:rsidRPr="00CA2563">
        <w:rPr>
          <w:rFonts w:ascii="Arial" w:hAnsi="Arial" w:cs="Arial"/>
          <w:b/>
          <w:bCs/>
        </w:rPr>
        <w:t xml:space="preserve">  </w:t>
      </w:r>
      <w:proofErr w:type="gramEnd"/>
      <w:r w:rsidR="00392C25" w:rsidRPr="00CA2563">
        <w:rPr>
          <w:rFonts w:ascii="Arial" w:hAnsi="Arial" w:cs="Arial"/>
          <w:b/>
          <w:bCs/>
        </w:rPr>
        <w:t xml:space="preserve">   </w:t>
      </w:r>
      <w:r w:rsidR="00A73BCF" w:rsidRPr="00CA2563">
        <w:rPr>
          <w:rFonts w:ascii="Arial" w:hAnsi="Arial" w:cs="Arial"/>
          <w:b/>
          <w:bCs/>
        </w:rPr>
        <w:t xml:space="preserve">  </w:t>
      </w:r>
      <w:r w:rsidR="00392C25" w:rsidRPr="00CA2563">
        <w:rPr>
          <w:rFonts w:ascii="Arial" w:hAnsi="Arial" w:cs="Arial"/>
          <w:b/>
          <w:bCs/>
        </w:rPr>
        <w:t xml:space="preserve">  </w:t>
      </w:r>
      <w:r w:rsidR="00083B75" w:rsidRPr="00CA2563">
        <w:rPr>
          <w:rFonts w:ascii="Arial" w:hAnsi="Arial" w:cs="Arial"/>
        </w:rPr>
        <w:t>M</w:t>
      </w:r>
      <w:r w:rsidR="0015695D" w:rsidRPr="00CA2563">
        <w:rPr>
          <w:rFonts w:ascii="Arial" w:hAnsi="Arial" w:cs="Arial"/>
        </w:rPr>
        <w:t>eans the property referred to in clause 2 being the premises let to the tenant(s)</w:t>
      </w:r>
      <w:r w:rsidR="00AF15F2" w:rsidRPr="00CA2563">
        <w:rPr>
          <w:rFonts w:ascii="Arial" w:hAnsi="Arial" w:cs="Arial"/>
        </w:rPr>
        <w:t xml:space="preserve"> and is also referred to as “the property”</w:t>
      </w:r>
      <w:r w:rsidR="0015695D" w:rsidRPr="00CA2563">
        <w:rPr>
          <w:rFonts w:ascii="Arial" w:hAnsi="Arial" w:cs="Arial"/>
        </w:rPr>
        <w:t>.</w:t>
      </w:r>
    </w:p>
    <w:p w:rsidR="00E15167" w:rsidRPr="00CA2563" w:rsidRDefault="00E15167" w:rsidP="00C01064">
      <w:pPr>
        <w:widowControl/>
        <w:autoSpaceDE/>
        <w:autoSpaceDN/>
        <w:adjustRightInd/>
        <w:jc w:val="left"/>
        <w:rPr>
          <w:rFonts w:ascii="Arial" w:hAnsi="Arial" w:cs="Arial"/>
        </w:rPr>
      </w:pPr>
    </w:p>
    <w:p w:rsidR="00C01064" w:rsidRPr="00CA2563" w:rsidRDefault="00747DB9" w:rsidP="00A73BCF">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Pr="00CA2563">
        <w:rPr>
          <w:rFonts w:ascii="Arial" w:hAnsi="Arial" w:cs="Arial"/>
          <w:b/>
          <w:bCs/>
        </w:rPr>
        <w:t xml:space="preserve">Tenant” </w:t>
      </w:r>
      <w:r w:rsidR="00392C25" w:rsidRPr="00CA2563">
        <w:rPr>
          <w:rFonts w:ascii="Arial" w:hAnsi="Arial" w:cs="Arial"/>
          <w:b/>
          <w:bCs/>
        </w:rPr>
        <w:t xml:space="preserve">  </w:t>
      </w:r>
      <w:proofErr w:type="gramEnd"/>
      <w:r w:rsidR="00392C25" w:rsidRPr="00CA2563">
        <w:rPr>
          <w:rFonts w:ascii="Arial" w:hAnsi="Arial" w:cs="Arial"/>
          <w:b/>
          <w:bCs/>
        </w:rPr>
        <w:t xml:space="preserve">               </w:t>
      </w:r>
      <w:r w:rsidR="00A73BCF" w:rsidRPr="00CA2563">
        <w:rPr>
          <w:rFonts w:ascii="Arial" w:hAnsi="Arial" w:cs="Arial"/>
          <w:b/>
          <w:bCs/>
        </w:rPr>
        <w:t xml:space="preserve">   </w:t>
      </w:r>
      <w:r w:rsidR="00392C25" w:rsidRPr="00CA2563">
        <w:rPr>
          <w:rFonts w:ascii="Arial" w:hAnsi="Arial" w:cs="Arial"/>
          <w:b/>
          <w:bCs/>
        </w:rPr>
        <w:t xml:space="preserve"> </w:t>
      </w:r>
      <w:r w:rsidR="00083B75" w:rsidRPr="00CA2563">
        <w:rPr>
          <w:rFonts w:ascii="Arial" w:hAnsi="Arial" w:cs="Arial"/>
          <w:bCs/>
        </w:rPr>
        <w:t>A</w:t>
      </w:r>
      <w:r w:rsidR="00712E90" w:rsidRPr="00CA2563">
        <w:rPr>
          <w:rFonts w:ascii="Arial" w:hAnsi="Arial" w:cs="Arial"/>
          <w:bCs/>
        </w:rPr>
        <w:t xml:space="preserve">lso referred to as ‘the tenants’ or ‘the tenant’ </w:t>
      </w:r>
      <w:r w:rsidR="009642F1" w:rsidRPr="00CA2563">
        <w:rPr>
          <w:rFonts w:ascii="Arial" w:hAnsi="Arial" w:cs="Arial"/>
        </w:rPr>
        <w:t>means the person(s) listed in clause 2 as the tenant(s).</w:t>
      </w:r>
    </w:p>
    <w:p w:rsidR="00767F8E" w:rsidRPr="00CA2563" w:rsidRDefault="00767F8E" w:rsidP="00767F8E">
      <w:pPr>
        <w:widowControl/>
        <w:autoSpaceDE/>
        <w:autoSpaceDN/>
        <w:adjustRightInd/>
        <w:jc w:val="left"/>
        <w:rPr>
          <w:rFonts w:ascii="Arial" w:hAnsi="Arial" w:cs="Arial"/>
        </w:rPr>
      </w:pPr>
    </w:p>
    <w:p w:rsidR="00C01064" w:rsidRPr="00CA2563" w:rsidRDefault="00C01064" w:rsidP="00A73BCF">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Pr="00CA2563">
        <w:rPr>
          <w:rFonts w:ascii="Arial" w:hAnsi="Arial" w:cs="Arial"/>
          <w:b/>
          <w:bCs/>
        </w:rPr>
        <w:t xml:space="preserve">Tenancy” </w:t>
      </w:r>
      <w:r w:rsidR="00392C25" w:rsidRPr="00CA2563">
        <w:rPr>
          <w:rFonts w:ascii="Arial" w:hAnsi="Arial" w:cs="Arial"/>
          <w:b/>
          <w:bCs/>
        </w:rPr>
        <w:t xml:space="preserve">  </w:t>
      </w:r>
      <w:proofErr w:type="gramEnd"/>
      <w:r w:rsidR="00392C25" w:rsidRPr="00CA2563">
        <w:rPr>
          <w:rFonts w:ascii="Arial" w:hAnsi="Arial" w:cs="Arial"/>
          <w:b/>
          <w:bCs/>
        </w:rPr>
        <w:t xml:space="preserve">              </w:t>
      </w:r>
      <w:r w:rsidR="00A73BCF" w:rsidRPr="00CA2563">
        <w:rPr>
          <w:rFonts w:ascii="Arial" w:hAnsi="Arial" w:cs="Arial"/>
          <w:b/>
          <w:bCs/>
        </w:rPr>
        <w:t xml:space="preserve">  </w:t>
      </w:r>
      <w:r w:rsidR="00083B75" w:rsidRPr="00CA2563">
        <w:rPr>
          <w:rFonts w:ascii="Arial" w:hAnsi="Arial" w:cs="Arial"/>
        </w:rPr>
        <w:t>M</w:t>
      </w:r>
      <w:r w:rsidRPr="00CA2563">
        <w:rPr>
          <w:rFonts w:ascii="Arial" w:hAnsi="Arial" w:cs="Arial"/>
        </w:rPr>
        <w:t xml:space="preserve">eans </w:t>
      </w:r>
      <w:r w:rsidR="00384F5D" w:rsidRPr="00CA2563">
        <w:rPr>
          <w:rFonts w:ascii="Arial" w:hAnsi="Arial" w:cs="Arial"/>
        </w:rPr>
        <w:t xml:space="preserve">the </w:t>
      </w:r>
      <w:r w:rsidR="00767F8E" w:rsidRPr="00CA2563">
        <w:rPr>
          <w:rFonts w:ascii="Arial" w:hAnsi="Arial" w:cs="Arial"/>
        </w:rPr>
        <w:t>entire period the tenant(s) remains in occupation of the premises, possession of the premises, any extension, or Statutory Periodic Tenancy that may arise out of this agreement</w:t>
      </w:r>
      <w:r w:rsidR="00384F5D" w:rsidRPr="00CA2563">
        <w:rPr>
          <w:rFonts w:ascii="Arial" w:hAnsi="Arial" w:cs="Arial"/>
        </w:rPr>
        <w:t xml:space="preserve">.  </w:t>
      </w:r>
    </w:p>
    <w:p w:rsidR="00E15167" w:rsidRPr="00CA2563" w:rsidRDefault="00E15167" w:rsidP="009642F1">
      <w:pPr>
        <w:rPr>
          <w:rFonts w:ascii="Arial" w:hAnsi="Arial" w:cs="Arial"/>
        </w:rPr>
      </w:pPr>
    </w:p>
    <w:p w:rsidR="005E028A" w:rsidRPr="00CA2563" w:rsidRDefault="005E028A" w:rsidP="00A73BCF">
      <w:pPr>
        <w:widowControl/>
        <w:autoSpaceDE/>
        <w:autoSpaceDN/>
        <w:adjustRightInd/>
        <w:ind w:left="2127" w:hanging="2269"/>
        <w:jc w:val="left"/>
        <w:rPr>
          <w:rFonts w:ascii="Arial" w:hAnsi="Arial" w:cs="Arial"/>
        </w:rPr>
      </w:pPr>
      <w:r w:rsidRPr="00CA2563">
        <w:rPr>
          <w:rFonts w:ascii="Arial" w:hAnsi="Arial" w:cs="Arial"/>
          <w:b/>
        </w:rPr>
        <w:t xml:space="preserve">“Expiry </w:t>
      </w:r>
      <w:proofErr w:type="gramStart"/>
      <w:r w:rsidRPr="00CA2563">
        <w:rPr>
          <w:rFonts w:ascii="Arial" w:hAnsi="Arial" w:cs="Arial"/>
          <w:b/>
        </w:rPr>
        <w:t>date”</w:t>
      </w:r>
      <w:r w:rsidR="00767F8E" w:rsidRPr="00CA2563">
        <w:rPr>
          <w:rFonts w:ascii="Arial" w:hAnsi="Arial" w:cs="Arial"/>
        </w:rPr>
        <w:t xml:space="preserve">   </w:t>
      </w:r>
      <w:proofErr w:type="gramEnd"/>
      <w:r w:rsidR="00767F8E" w:rsidRPr="00CA2563">
        <w:rPr>
          <w:rFonts w:ascii="Arial" w:hAnsi="Arial" w:cs="Arial"/>
        </w:rPr>
        <w:t xml:space="preserve">        </w:t>
      </w:r>
      <w:r w:rsidR="00A73BCF" w:rsidRPr="00CA2563">
        <w:rPr>
          <w:rFonts w:ascii="Arial" w:hAnsi="Arial" w:cs="Arial"/>
        </w:rPr>
        <w:t xml:space="preserve">  </w:t>
      </w:r>
      <w:r w:rsidR="00392C25" w:rsidRPr="00CA2563">
        <w:rPr>
          <w:rFonts w:ascii="Arial" w:hAnsi="Arial" w:cs="Arial"/>
        </w:rPr>
        <w:t xml:space="preserve"> </w:t>
      </w:r>
      <w:r w:rsidR="00083B75" w:rsidRPr="00CA2563">
        <w:rPr>
          <w:rFonts w:ascii="Arial" w:hAnsi="Arial" w:cs="Arial"/>
        </w:rPr>
        <w:t>M</w:t>
      </w:r>
      <w:r w:rsidRPr="00CA2563">
        <w:rPr>
          <w:rFonts w:ascii="Arial" w:hAnsi="Arial" w:cs="Arial"/>
        </w:rPr>
        <w:t xml:space="preserve">eans </w:t>
      </w:r>
      <w:r w:rsidR="00372921" w:rsidRPr="00CA2563">
        <w:rPr>
          <w:rFonts w:ascii="Arial" w:hAnsi="Arial" w:cs="Arial"/>
        </w:rPr>
        <w:t>the date this tenancy fixed period ends</w:t>
      </w:r>
      <w:r w:rsidRPr="00CA2563">
        <w:rPr>
          <w:rFonts w:ascii="Arial" w:hAnsi="Arial" w:cs="Arial"/>
        </w:rPr>
        <w:t xml:space="preserve"> (being the last day of the fixed period granted) or the termination of any extension or continuation or any statutory periodic tenancy which arises thereafter.</w:t>
      </w:r>
    </w:p>
    <w:p w:rsidR="00E15167" w:rsidRPr="00CA2563" w:rsidRDefault="00E15167" w:rsidP="00FE7979">
      <w:pPr>
        <w:pStyle w:val="Default"/>
        <w:rPr>
          <w:sz w:val="22"/>
          <w:szCs w:val="22"/>
        </w:rPr>
      </w:pPr>
    </w:p>
    <w:p w:rsidR="00AF15F2" w:rsidRPr="00CA2563" w:rsidRDefault="00FE7979" w:rsidP="00A73BCF">
      <w:pPr>
        <w:pStyle w:val="Default"/>
        <w:ind w:left="2694" w:hanging="2836"/>
        <w:rPr>
          <w:b/>
          <w:bCs/>
          <w:sz w:val="22"/>
          <w:szCs w:val="22"/>
        </w:rPr>
      </w:pPr>
      <w:r w:rsidRPr="00CA2563">
        <w:rPr>
          <w:b/>
          <w:bCs/>
          <w:sz w:val="22"/>
          <w:szCs w:val="22"/>
        </w:rPr>
        <w:t xml:space="preserve">“Scheme </w:t>
      </w:r>
      <w:r w:rsidR="00392C25" w:rsidRPr="00CA2563">
        <w:rPr>
          <w:b/>
          <w:bCs/>
          <w:sz w:val="22"/>
          <w:szCs w:val="22"/>
        </w:rPr>
        <w:t xml:space="preserve">                  </w:t>
      </w:r>
      <w:r w:rsidR="00A73BCF" w:rsidRPr="00CA2563">
        <w:rPr>
          <w:b/>
          <w:bCs/>
          <w:sz w:val="22"/>
          <w:szCs w:val="22"/>
        </w:rPr>
        <w:t xml:space="preserve">  </w:t>
      </w:r>
      <w:r w:rsidR="00083B75" w:rsidRPr="00CA2563">
        <w:rPr>
          <w:bCs/>
          <w:sz w:val="22"/>
          <w:szCs w:val="22"/>
        </w:rPr>
        <w:t>M</w:t>
      </w:r>
      <w:r w:rsidR="00AF15F2" w:rsidRPr="00CA2563">
        <w:rPr>
          <w:bCs/>
          <w:sz w:val="22"/>
          <w:szCs w:val="22"/>
        </w:rPr>
        <w:t>eans as described</w:t>
      </w:r>
      <w:r w:rsidR="009B65CB" w:rsidRPr="00CA2563">
        <w:rPr>
          <w:bCs/>
          <w:sz w:val="22"/>
          <w:szCs w:val="22"/>
        </w:rPr>
        <w:t xml:space="preserve"> </w:t>
      </w:r>
      <w:r w:rsidR="00AF15F2" w:rsidRPr="00CA2563">
        <w:rPr>
          <w:sz w:val="22"/>
          <w:szCs w:val="22"/>
        </w:rPr>
        <w:t>in the Deposit Prescribed Information of</w:t>
      </w:r>
    </w:p>
    <w:p w:rsidR="00FE7979" w:rsidRPr="00CA2563" w:rsidRDefault="00FE7979" w:rsidP="009B65CB">
      <w:pPr>
        <w:pStyle w:val="Default"/>
        <w:ind w:left="2127" w:hanging="2127"/>
        <w:rPr>
          <w:sz w:val="22"/>
          <w:szCs w:val="22"/>
        </w:rPr>
      </w:pPr>
      <w:proofErr w:type="gramStart"/>
      <w:r w:rsidRPr="00CA2563">
        <w:rPr>
          <w:b/>
          <w:bCs/>
          <w:sz w:val="22"/>
          <w:szCs w:val="22"/>
        </w:rPr>
        <w:t xml:space="preserve">Administrator” </w:t>
      </w:r>
      <w:r w:rsidR="00392C25" w:rsidRPr="00CA2563">
        <w:rPr>
          <w:b/>
          <w:bCs/>
          <w:sz w:val="22"/>
          <w:szCs w:val="22"/>
        </w:rPr>
        <w:t xml:space="preserve">  </w:t>
      </w:r>
      <w:proofErr w:type="gramEnd"/>
      <w:r w:rsidR="00392C25" w:rsidRPr="00CA2563">
        <w:rPr>
          <w:b/>
          <w:bCs/>
          <w:sz w:val="22"/>
          <w:szCs w:val="22"/>
        </w:rPr>
        <w:t xml:space="preserve">      </w:t>
      </w:r>
      <w:r w:rsidR="009B65CB" w:rsidRPr="00CA2563">
        <w:rPr>
          <w:sz w:val="22"/>
          <w:szCs w:val="22"/>
        </w:rPr>
        <w:t>the tenancy deposit scheme provider which are separate documents to this agreement.</w:t>
      </w:r>
    </w:p>
    <w:p w:rsidR="006718E7" w:rsidRPr="00CA2563" w:rsidRDefault="006718E7" w:rsidP="006718E7">
      <w:pPr>
        <w:pStyle w:val="ListParagraph"/>
        <w:rPr>
          <w:rFonts w:ascii="Arial" w:hAnsi="Arial" w:cs="Arial"/>
        </w:rPr>
      </w:pPr>
    </w:p>
    <w:p w:rsidR="00E15167" w:rsidRPr="00CA2563" w:rsidRDefault="00E15167" w:rsidP="006718E7">
      <w:pPr>
        <w:pStyle w:val="ListParagraph"/>
        <w:rPr>
          <w:rFonts w:ascii="Arial" w:hAnsi="Arial" w:cs="Arial"/>
        </w:rPr>
      </w:pPr>
    </w:p>
    <w:p w:rsidR="002319BA" w:rsidRPr="00CA2563" w:rsidRDefault="005E028A" w:rsidP="00A73BCF">
      <w:pPr>
        <w:pStyle w:val="Default"/>
        <w:ind w:hanging="142"/>
        <w:rPr>
          <w:sz w:val="22"/>
          <w:szCs w:val="22"/>
        </w:rPr>
      </w:pPr>
      <w:r w:rsidRPr="00CA2563">
        <w:rPr>
          <w:b/>
          <w:sz w:val="22"/>
          <w:szCs w:val="22"/>
        </w:rPr>
        <w:t>“</w:t>
      </w:r>
      <w:r w:rsidR="006718E7" w:rsidRPr="00CA2563">
        <w:rPr>
          <w:b/>
          <w:sz w:val="22"/>
          <w:szCs w:val="22"/>
        </w:rPr>
        <w:t xml:space="preserve">Permitted </w:t>
      </w:r>
      <w:r w:rsidR="00083B75" w:rsidRPr="00CA2563">
        <w:rPr>
          <w:b/>
          <w:sz w:val="22"/>
          <w:szCs w:val="22"/>
        </w:rPr>
        <w:t xml:space="preserve">              </w:t>
      </w:r>
      <w:r w:rsidR="00A73BCF" w:rsidRPr="00CA2563">
        <w:rPr>
          <w:b/>
          <w:sz w:val="22"/>
          <w:szCs w:val="22"/>
        </w:rPr>
        <w:t xml:space="preserve">  </w:t>
      </w:r>
      <w:r w:rsidR="00083B75" w:rsidRPr="00CA2563">
        <w:rPr>
          <w:b/>
          <w:sz w:val="22"/>
          <w:szCs w:val="22"/>
        </w:rPr>
        <w:t xml:space="preserve"> </w:t>
      </w:r>
      <w:r w:rsidR="00083B75" w:rsidRPr="00CA2563">
        <w:rPr>
          <w:sz w:val="22"/>
          <w:szCs w:val="22"/>
        </w:rPr>
        <w:t>M</w:t>
      </w:r>
      <w:r w:rsidR="00AF15F2" w:rsidRPr="00CA2563">
        <w:rPr>
          <w:sz w:val="22"/>
          <w:szCs w:val="22"/>
        </w:rPr>
        <w:t xml:space="preserve">eans the person(s) listed in clause 2 who is/are a person(s) </w:t>
      </w:r>
    </w:p>
    <w:p w:rsidR="00AF15F2" w:rsidRPr="00CA2563" w:rsidRDefault="00AF15F2" w:rsidP="00703E23">
      <w:pPr>
        <w:pStyle w:val="Default"/>
        <w:rPr>
          <w:sz w:val="22"/>
          <w:szCs w:val="22"/>
        </w:rPr>
      </w:pPr>
      <w:r w:rsidRPr="00CA2563">
        <w:rPr>
          <w:b/>
          <w:sz w:val="22"/>
          <w:szCs w:val="22"/>
        </w:rPr>
        <w:t>Occupier(s</w:t>
      </w:r>
      <w:proofErr w:type="gramStart"/>
      <w:r w:rsidRPr="00CA2563">
        <w:rPr>
          <w:b/>
          <w:sz w:val="22"/>
          <w:szCs w:val="22"/>
        </w:rPr>
        <w:t>)”</w:t>
      </w:r>
      <w:r w:rsidR="00392C25" w:rsidRPr="00CA2563">
        <w:rPr>
          <w:b/>
          <w:sz w:val="22"/>
          <w:szCs w:val="22"/>
        </w:rPr>
        <w:t xml:space="preserve">   </w:t>
      </w:r>
      <w:proofErr w:type="gramEnd"/>
      <w:r w:rsidR="00392C25" w:rsidRPr="00CA2563">
        <w:rPr>
          <w:b/>
          <w:sz w:val="22"/>
          <w:szCs w:val="22"/>
        </w:rPr>
        <w:t xml:space="preserve">          </w:t>
      </w:r>
      <w:r w:rsidRPr="00CA2563">
        <w:rPr>
          <w:sz w:val="22"/>
          <w:szCs w:val="22"/>
        </w:rPr>
        <w:t xml:space="preserve">licensed </w:t>
      </w:r>
      <w:r w:rsidR="008E29D9" w:rsidRPr="00CA2563">
        <w:rPr>
          <w:sz w:val="22"/>
          <w:szCs w:val="22"/>
        </w:rPr>
        <w:t>by the</w:t>
      </w:r>
      <w:r w:rsidR="006718E7" w:rsidRPr="00CA2563">
        <w:rPr>
          <w:sz w:val="22"/>
          <w:szCs w:val="22"/>
        </w:rPr>
        <w:t xml:space="preserve"> landlord </w:t>
      </w:r>
      <w:r w:rsidR="00CB53F0" w:rsidRPr="00CA2563">
        <w:rPr>
          <w:sz w:val="22"/>
          <w:szCs w:val="22"/>
        </w:rPr>
        <w:t xml:space="preserve">to reside at the property for the duration of </w:t>
      </w:r>
    </w:p>
    <w:p w:rsidR="00CB53F0" w:rsidRDefault="00AF15F2" w:rsidP="00392C25">
      <w:pPr>
        <w:pStyle w:val="Default"/>
        <w:ind w:left="2127"/>
        <w:rPr>
          <w:sz w:val="22"/>
          <w:szCs w:val="22"/>
        </w:rPr>
      </w:pPr>
      <w:r w:rsidRPr="00CA2563">
        <w:rPr>
          <w:sz w:val="22"/>
          <w:szCs w:val="22"/>
        </w:rPr>
        <w:t>the tenancy</w:t>
      </w:r>
      <w:r w:rsidR="008F3459" w:rsidRPr="00CA2563">
        <w:rPr>
          <w:sz w:val="22"/>
          <w:szCs w:val="22"/>
        </w:rPr>
        <w:t>.</w:t>
      </w:r>
    </w:p>
    <w:p w:rsidR="00121E7B" w:rsidRDefault="00121E7B" w:rsidP="00392C25">
      <w:pPr>
        <w:pStyle w:val="Default"/>
        <w:ind w:left="2127"/>
        <w:rPr>
          <w:sz w:val="22"/>
          <w:szCs w:val="22"/>
        </w:rPr>
      </w:pPr>
    </w:p>
    <w:p w:rsidR="00121E7B" w:rsidRPr="00CA2563" w:rsidRDefault="00121E7B" w:rsidP="00121E7B">
      <w:pPr>
        <w:pStyle w:val="Default"/>
        <w:ind w:hanging="142"/>
        <w:rPr>
          <w:sz w:val="22"/>
          <w:szCs w:val="22"/>
        </w:rPr>
      </w:pPr>
      <w:r w:rsidRPr="00CA2563">
        <w:rPr>
          <w:b/>
          <w:sz w:val="22"/>
          <w:szCs w:val="22"/>
        </w:rPr>
        <w:t>“P</w:t>
      </w:r>
      <w:r>
        <w:rPr>
          <w:b/>
          <w:sz w:val="22"/>
          <w:szCs w:val="22"/>
        </w:rPr>
        <w:t xml:space="preserve">rohibited </w:t>
      </w:r>
      <w:r w:rsidRPr="00CA2563">
        <w:rPr>
          <w:b/>
          <w:sz w:val="22"/>
          <w:szCs w:val="22"/>
        </w:rPr>
        <w:t xml:space="preserve">                 </w:t>
      </w:r>
      <w:r w:rsidRPr="00CA2563">
        <w:rPr>
          <w:sz w:val="22"/>
          <w:szCs w:val="22"/>
        </w:rPr>
        <w:t xml:space="preserve">Means </w:t>
      </w:r>
      <w:r>
        <w:rPr>
          <w:sz w:val="22"/>
          <w:szCs w:val="22"/>
        </w:rPr>
        <w:t xml:space="preserve">a payment not permitted under Schedule 1 of the Tenant </w:t>
      </w:r>
    </w:p>
    <w:p w:rsidR="00121E7B" w:rsidRDefault="00121E7B" w:rsidP="00121E7B">
      <w:pPr>
        <w:pStyle w:val="Default"/>
        <w:tabs>
          <w:tab w:val="left" w:pos="2280"/>
        </w:tabs>
        <w:rPr>
          <w:sz w:val="22"/>
          <w:szCs w:val="22"/>
        </w:rPr>
      </w:pPr>
      <w:proofErr w:type="gramStart"/>
      <w:r>
        <w:rPr>
          <w:b/>
          <w:sz w:val="22"/>
          <w:szCs w:val="22"/>
        </w:rPr>
        <w:t>Payment</w:t>
      </w:r>
      <w:r w:rsidRPr="00CA2563">
        <w:rPr>
          <w:b/>
          <w:sz w:val="22"/>
          <w:szCs w:val="22"/>
        </w:rPr>
        <w:t xml:space="preserve">”  </w:t>
      </w:r>
      <w:r>
        <w:rPr>
          <w:b/>
          <w:sz w:val="22"/>
          <w:szCs w:val="22"/>
        </w:rPr>
        <w:t xml:space="preserve"> </w:t>
      </w:r>
      <w:proofErr w:type="gramEnd"/>
      <w:r>
        <w:rPr>
          <w:b/>
          <w:sz w:val="22"/>
          <w:szCs w:val="22"/>
        </w:rPr>
        <w:t xml:space="preserve">                </w:t>
      </w:r>
      <w:r w:rsidRPr="00121E7B">
        <w:rPr>
          <w:sz w:val="22"/>
          <w:szCs w:val="22"/>
        </w:rPr>
        <w:t>Fees Act 2019.</w:t>
      </w:r>
    </w:p>
    <w:p w:rsidR="00121E7B" w:rsidRDefault="00121E7B" w:rsidP="00392C25">
      <w:pPr>
        <w:pStyle w:val="Default"/>
        <w:ind w:left="2127"/>
        <w:rPr>
          <w:sz w:val="22"/>
          <w:szCs w:val="22"/>
        </w:rPr>
      </w:pPr>
    </w:p>
    <w:p w:rsidR="00E15167" w:rsidRPr="00121E7B" w:rsidRDefault="00E15167" w:rsidP="00121E7B">
      <w:pPr>
        <w:rPr>
          <w:rFonts w:ascii="Arial" w:hAnsi="Arial" w:cs="Arial"/>
        </w:rPr>
      </w:pPr>
    </w:p>
    <w:p w:rsidR="00CB53F0" w:rsidRDefault="005E028A" w:rsidP="00A73BCF">
      <w:pPr>
        <w:pStyle w:val="Default"/>
        <w:ind w:hanging="142"/>
        <w:rPr>
          <w:sz w:val="22"/>
          <w:szCs w:val="22"/>
        </w:rPr>
      </w:pPr>
      <w:r w:rsidRPr="00CA2563">
        <w:rPr>
          <w:b/>
          <w:sz w:val="22"/>
          <w:szCs w:val="22"/>
        </w:rPr>
        <w:t>“</w:t>
      </w:r>
      <w:proofErr w:type="gramStart"/>
      <w:r w:rsidR="00CB53F0" w:rsidRPr="00CA2563">
        <w:rPr>
          <w:b/>
          <w:sz w:val="22"/>
          <w:szCs w:val="22"/>
        </w:rPr>
        <w:t>Parties</w:t>
      </w:r>
      <w:r w:rsidRPr="00CA2563">
        <w:rPr>
          <w:b/>
          <w:sz w:val="22"/>
          <w:szCs w:val="22"/>
        </w:rPr>
        <w:t>”</w:t>
      </w:r>
      <w:r w:rsidR="00392C25" w:rsidRPr="00CA2563">
        <w:rPr>
          <w:b/>
          <w:sz w:val="22"/>
          <w:szCs w:val="22"/>
        </w:rPr>
        <w:t xml:space="preserve">   </w:t>
      </w:r>
      <w:proofErr w:type="gramEnd"/>
      <w:r w:rsidR="00392C25" w:rsidRPr="00CA2563">
        <w:rPr>
          <w:b/>
          <w:sz w:val="22"/>
          <w:szCs w:val="22"/>
        </w:rPr>
        <w:t xml:space="preserve">               </w:t>
      </w:r>
      <w:r w:rsidR="00A73BCF" w:rsidRPr="00CA2563">
        <w:rPr>
          <w:b/>
          <w:sz w:val="22"/>
          <w:szCs w:val="22"/>
        </w:rPr>
        <w:t xml:space="preserve">  </w:t>
      </w:r>
      <w:r w:rsidR="00392C25" w:rsidRPr="00CA2563">
        <w:rPr>
          <w:b/>
          <w:sz w:val="22"/>
          <w:szCs w:val="22"/>
        </w:rPr>
        <w:t xml:space="preserve"> </w:t>
      </w:r>
      <w:r w:rsidR="00CB53F0" w:rsidRPr="00CA2563">
        <w:rPr>
          <w:sz w:val="22"/>
          <w:szCs w:val="22"/>
        </w:rPr>
        <w:t>Means the Landlord and Tenant.</w:t>
      </w:r>
    </w:p>
    <w:p w:rsidR="0004695A" w:rsidRDefault="0004695A" w:rsidP="00A73BCF">
      <w:pPr>
        <w:pStyle w:val="Default"/>
        <w:ind w:hanging="142"/>
        <w:rPr>
          <w:sz w:val="22"/>
          <w:szCs w:val="22"/>
        </w:rPr>
      </w:pPr>
    </w:p>
    <w:p w:rsidR="0004695A" w:rsidRPr="0004695A" w:rsidRDefault="0004695A" w:rsidP="00A73BCF">
      <w:pPr>
        <w:pStyle w:val="Default"/>
        <w:ind w:hanging="142"/>
        <w:rPr>
          <w:b/>
          <w:sz w:val="22"/>
          <w:szCs w:val="22"/>
        </w:rPr>
      </w:pPr>
      <w:r w:rsidRPr="0004695A">
        <w:rPr>
          <w:b/>
          <w:sz w:val="22"/>
          <w:szCs w:val="22"/>
        </w:rPr>
        <w:t xml:space="preserve">“Prescribed </w:t>
      </w:r>
      <w:proofErr w:type="gramStart"/>
      <w:r w:rsidRPr="0004695A">
        <w:rPr>
          <w:b/>
          <w:sz w:val="22"/>
          <w:szCs w:val="22"/>
        </w:rPr>
        <w:t>Mode”</w:t>
      </w:r>
      <w:r>
        <w:rPr>
          <w:b/>
          <w:sz w:val="22"/>
          <w:szCs w:val="22"/>
        </w:rPr>
        <w:t xml:space="preserve">   </w:t>
      </w:r>
      <w:proofErr w:type="gramEnd"/>
      <w:r w:rsidR="00121E7B">
        <w:rPr>
          <w:b/>
          <w:sz w:val="22"/>
          <w:szCs w:val="22"/>
        </w:rPr>
        <w:t xml:space="preserve"> </w:t>
      </w:r>
      <w:r w:rsidRPr="0004695A">
        <w:rPr>
          <w:sz w:val="22"/>
          <w:szCs w:val="22"/>
        </w:rPr>
        <w:t>Means the only accepted method of serving documents/notices.</w:t>
      </w:r>
    </w:p>
    <w:p w:rsidR="00CB53F0" w:rsidRPr="00CA2563" w:rsidRDefault="00CB53F0" w:rsidP="00CB53F0">
      <w:pPr>
        <w:pStyle w:val="ListParagraph"/>
        <w:rPr>
          <w:rFonts w:ascii="Arial" w:hAnsi="Arial" w:cs="Arial"/>
        </w:rPr>
      </w:pPr>
    </w:p>
    <w:p w:rsidR="00E15167" w:rsidRPr="00CA2563" w:rsidRDefault="00E15167" w:rsidP="00CB53F0">
      <w:pPr>
        <w:pStyle w:val="ListParagraph"/>
        <w:rPr>
          <w:rFonts w:ascii="Arial" w:hAnsi="Arial" w:cs="Arial"/>
        </w:rPr>
      </w:pPr>
    </w:p>
    <w:p w:rsidR="00CB53F0" w:rsidRPr="00CA2563" w:rsidRDefault="005E028A" w:rsidP="00A73BCF">
      <w:pPr>
        <w:pStyle w:val="Default"/>
        <w:ind w:left="2127" w:hanging="2269"/>
        <w:rPr>
          <w:sz w:val="22"/>
          <w:szCs w:val="22"/>
        </w:rPr>
      </w:pPr>
      <w:r w:rsidRPr="00CA2563">
        <w:rPr>
          <w:b/>
          <w:sz w:val="22"/>
          <w:szCs w:val="22"/>
        </w:rPr>
        <w:t>“</w:t>
      </w:r>
      <w:proofErr w:type="gramStart"/>
      <w:r w:rsidR="00CB53F0" w:rsidRPr="00CA2563">
        <w:rPr>
          <w:b/>
          <w:sz w:val="22"/>
          <w:szCs w:val="22"/>
        </w:rPr>
        <w:t>Rent</w:t>
      </w:r>
      <w:r w:rsidRPr="00CA2563">
        <w:rPr>
          <w:b/>
          <w:sz w:val="22"/>
          <w:szCs w:val="22"/>
        </w:rPr>
        <w:t>”</w:t>
      </w:r>
      <w:r w:rsidR="00392C25" w:rsidRPr="00CA2563">
        <w:rPr>
          <w:b/>
          <w:sz w:val="22"/>
          <w:szCs w:val="22"/>
        </w:rPr>
        <w:t xml:space="preserve">   </w:t>
      </w:r>
      <w:proofErr w:type="gramEnd"/>
      <w:r w:rsidR="00392C25" w:rsidRPr="00CA2563">
        <w:rPr>
          <w:b/>
          <w:sz w:val="22"/>
          <w:szCs w:val="22"/>
        </w:rPr>
        <w:t xml:space="preserve">                    </w:t>
      </w:r>
      <w:r w:rsidR="00A73BCF" w:rsidRPr="00CA2563">
        <w:rPr>
          <w:b/>
          <w:sz w:val="22"/>
          <w:szCs w:val="22"/>
        </w:rPr>
        <w:t xml:space="preserve">  </w:t>
      </w:r>
      <w:r w:rsidR="00CB53F0" w:rsidRPr="00CA2563">
        <w:rPr>
          <w:sz w:val="22"/>
          <w:szCs w:val="22"/>
        </w:rPr>
        <w:t>Means</w:t>
      </w:r>
      <w:r w:rsidR="00392C25" w:rsidRPr="00CA2563">
        <w:rPr>
          <w:sz w:val="22"/>
          <w:szCs w:val="22"/>
        </w:rPr>
        <w:t xml:space="preserve"> </w:t>
      </w:r>
      <w:r w:rsidR="00372921" w:rsidRPr="00CA2563">
        <w:rPr>
          <w:sz w:val="22"/>
          <w:szCs w:val="22"/>
        </w:rPr>
        <w:t xml:space="preserve">the amount set out </w:t>
      </w:r>
      <w:r w:rsidR="004D2D31" w:rsidRPr="00CA2563">
        <w:rPr>
          <w:sz w:val="22"/>
          <w:szCs w:val="22"/>
        </w:rPr>
        <w:t>in this tenancy</w:t>
      </w:r>
      <w:r w:rsidR="00CB53F0" w:rsidRPr="00CA2563">
        <w:rPr>
          <w:sz w:val="22"/>
          <w:szCs w:val="22"/>
        </w:rPr>
        <w:t>, which excludes the charge for council tax, water, gas electricity and TV licence. These utilities are to be paid directly by the tenant(s) to the relevant utility company. Any services (including utilities) that are to be included in the rent are expressly</w:t>
      </w:r>
      <w:r w:rsidR="004D2D31" w:rsidRPr="00CA2563">
        <w:rPr>
          <w:sz w:val="22"/>
          <w:szCs w:val="22"/>
        </w:rPr>
        <w:t xml:space="preserve"> stated in writing in this tenancy</w:t>
      </w:r>
      <w:r w:rsidR="00CB53F0" w:rsidRPr="00CA2563">
        <w:rPr>
          <w:sz w:val="22"/>
          <w:szCs w:val="22"/>
        </w:rPr>
        <w:t>.</w:t>
      </w:r>
    </w:p>
    <w:p w:rsidR="002319BA" w:rsidRPr="00CA2563" w:rsidRDefault="002319BA" w:rsidP="002319BA">
      <w:pPr>
        <w:pStyle w:val="Default"/>
        <w:ind w:left="2127" w:hanging="2127"/>
        <w:rPr>
          <w:sz w:val="22"/>
          <w:szCs w:val="22"/>
        </w:rPr>
      </w:pPr>
    </w:p>
    <w:p w:rsidR="002319BA" w:rsidRPr="00CA2563" w:rsidRDefault="002319BA" w:rsidP="00A73BCF">
      <w:pPr>
        <w:pStyle w:val="Default"/>
        <w:ind w:left="2127" w:hanging="2269"/>
        <w:rPr>
          <w:sz w:val="22"/>
          <w:szCs w:val="22"/>
        </w:rPr>
      </w:pPr>
      <w:r w:rsidRPr="00CA2563">
        <w:rPr>
          <w:b/>
          <w:sz w:val="22"/>
          <w:szCs w:val="22"/>
        </w:rPr>
        <w:t>“Right to Rent”</w:t>
      </w:r>
      <w:r w:rsidR="00392C25" w:rsidRPr="00CA2563">
        <w:rPr>
          <w:b/>
          <w:sz w:val="22"/>
          <w:szCs w:val="22"/>
        </w:rPr>
        <w:t xml:space="preserve">         </w:t>
      </w:r>
      <w:r w:rsidR="00A73BCF" w:rsidRPr="00CA2563">
        <w:rPr>
          <w:b/>
          <w:sz w:val="22"/>
          <w:szCs w:val="22"/>
        </w:rPr>
        <w:t xml:space="preserve">  </w:t>
      </w:r>
      <w:r w:rsidR="00083B75" w:rsidRPr="00CA2563">
        <w:rPr>
          <w:sz w:val="22"/>
          <w:szCs w:val="22"/>
        </w:rPr>
        <w:t>Means a person or persons who are a British citizen, a national of an EEA State other than the United Kingdom, a national of Switzerland or are permitted by the secretary of state to remain in the UK and rent residential premises whether for a limited time or not. Where a time limited right to rent ends, the person(s) become disqualified and do not have the right to rent. See chapter 1 of the Immigration Act 2014.</w:t>
      </w:r>
    </w:p>
    <w:p w:rsidR="004F4186" w:rsidRPr="00CA2563" w:rsidRDefault="004F4186" w:rsidP="00703E23">
      <w:pPr>
        <w:pStyle w:val="Default"/>
        <w:rPr>
          <w:sz w:val="22"/>
          <w:szCs w:val="22"/>
        </w:rPr>
      </w:pPr>
    </w:p>
    <w:p w:rsidR="00384F5D" w:rsidRPr="00CA2563" w:rsidRDefault="00384F5D" w:rsidP="00A73BCF">
      <w:pPr>
        <w:pStyle w:val="Default"/>
        <w:ind w:hanging="142"/>
        <w:rPr>
          <w:sz w:val="22"/>
          <w:szCs w:val="22"/>
        </w:rPr>
      </w:pPr>
      <w:r w:rsidRPr="00CA2563">
        <w:rPr>
          <w:b/>
          <w:bCs/>
        </w:rPr>
        <w:t>“</w:t>
      </w:r>
      <w:proofErr w:type="gramStart"/>
      <w:r w:rsidRPr="00CA2563">
        <w:rPr>
          <w:b/>
          <w:bCs/>
        </w:rPr>
        <w:t>Term”</w:t>
      </w:r>
      <w:r w:rsidR="00392C25" w:rsidRPr="00CA2563">
        <w:rPr>
          <w:b/>
          <w:bCs/>
        </w:rPr>
        <w:t xml:space="preserve"> </w:t>
      </w:r>
      <w:r w:rsidRPr="00CA2563">
        <w:rPr>
          <w:b/>
          <w:bCs/>
        </w:rPr>
        <w:t xml:space="preserve"> </w:t>
      </w:r>
      <w:r w:rsidR="00392C25" w:rsidRPr="00CA2563">
        <w:rPr>
          <w:b/>
          <w:bCs/>
        </w:rPr>
        <w:t xml:space="preserve"> </w:t>
      </w:r>
      <w:proofErr w:type="gramEnd"/>
      <w:r w:rsidR="00392C25" w:rsidRPr="00CA2563">
        <w:rPr>
          <w:b/>
          <w:bCs/>
        </w:rPr>
        <w:t xml:space="preserve">                </w:t>
      </w:r>
      <w:r w:rsidR="00083B75" w:rsidRPr="00CA2563">
        <w:tab/>
        <w:t>Means</w:t>
      </w:r>
      <w:r w:rsidR="004F4186" w:rsidRPr="00CA2563">
        <w:t xml:space="preserve"> the fixed period the property is let to the tenant(s).</w:t>
      </w:r>
    </w:p>
    <w:p w:rsidR="00F52F66" w:rsidRPr="00CA2563" w:rsidRDefault="00F52F66" w:rsidP="00F52F66">
      <w:pPr>
        <w:pStyle w:val="Default"/>
        <w:ind w:left="720"/>
        <w:rPr>
          <w:sz w:val="22"/>
          <w:szCs w:val="22"/>
        </w:rPr>
      </w:pPr>
    </w:p>
    <w:p w:rsidR="00FE7979" w:rsidRPr="00CA2563" w:rsidRDefault="00FE7979" w:rsidP="00FE7979">
      <w:pPr>
        <w:widowControl/>
        <w:autoSpaceDE/>
        <w:autoSpaceDN/>
        <w:adjustRightInd/>
        <w:ind w:left="720"/>
        <w:jc w:val="left"/>
        <w:rPr>
          <w:rFonts w:ascii="Arial" w:hAnsi="Arial" w:cs="Arial"/>
        </w:rPr>
      </w:pPr>
    </w:p>
    <w:p w:rsidR="00C01064" w:rsidRPr="00CA2563" w:rsidRDefault="00C01064" w:rsidP="00C01064">
      <w:pPr>
        <w:widowControl/>
        <w:rPr>
          <w:rFonts w:ascii="Arial" w:eastAsia="Calibri" w:hAnsi="Arial" w:cs="Arial"/>
          <w:b/>
          <w:bCs/>
          <w:lang w:eastAsia="en-GB"/>
        </w:rPr>
      </w:pPr>
    </w:p>
    <w:p w:rsidR="00B873BD" w:rsidRPr="00CA2563" w:rsidRDefault="00B873BD" w:rsidP="00790995">
      <w:pPr>
        <w:widowControl/>
        <w:jc w:val="center"/>
        <w:rPr>
          <w:rFonts w:ascii="Arial" w:eastAsia="Calibri" w:hAnsi="Arial" w:cs="Arial"/>
          <w:b/>
          <w:bCs/>
          <w:lang w:eastAsia="en-GB"/>
        </w:rPr>
      </w:pPr>
    </w:p>
    <w:p w:rsidR="00B873BD" w:rsidRPr="00CA2563" w:rsidRDefault="00B873BD" w:rsidP="00790995">
      <w:pPr>
        <w:widowControl/>
        <w:jc w:val="center"/>
        <w:rPr>
          <w:rFonts w:ascii="Arial" w:eastAsia="Calibri" w:hAnsi="Arial" w:cs="Arial"/>
          <w:b/>
          <w:bCs/>
          <w:lang w:eastAsia="en-GB"/>
        </w:rPr>
      </w:pPr>
    </w:p>
    <w:p w:rsidR="00C550C1" w:rsidRPr="00CA2563" w:rsidRDefault="00C550C1" w:rsidP="003A532A">
      <w:pPr>
        <w:widowControl/>
        <w:jc w:val="left"/>
        <w:rPr>
          <w:rFonts w:ascii="Arial" w:eastAsia="Calibri" w:hAnsi="Arial" w:cs="Arial"/>
          <w:bCs/>
          <w:lang w:eastAsia="en-GB"/>
        </w:rPr>
      </w:pPr>
    </w:p>
    <w:p w:rsidR="00790995" w:rsidRPr="00CA2563" w:rsidRDefault="00790995" w:rsidP="00790995">
      <w:pPr>
        <w:widowControl/>
        <w:ind w:left="720"/>
        <w:jc w:val="left"/>
        <w:rPr>
          <w:rFonts w:ascii="Arial" w:eastAsia="Calibri" w:hAnsi="Arial" w:cs="Arial"/>
          <w:bCs/>
          <w:lang w:eastAsia="en-GB"/>
        </w:rPr>
      </w:pPr>
    </w:p>
    <w:p w:rsidR="00790995" w:rsidRPr="00CA2563" w:rsidRDefault="00790995" w:rsidP="00C01064">
      <w:pPr>
        <w:widowControl/>
        <w:rPr>
          <w:rFonts w:ascii="Arial" w:eastAsia="Calibri" w:hAnsi="Arial" w:cs="Arial"/>
          <w:b/>
          <w:bCs/>
          <w:lang w:eastAsia="en-GB"/>
        </w:rPr>
      </w:pPr>
    </w:p>
    <w:p w:rsidR="00973CEB" w:rsidRPr="00CA2563" w:rsidRDefault="00973CEB" w:rsidP="008A48AA">
      <w:pPr>
        <w:widowControl/>
        <w:jc w:val="center"/>
        <w:rPr>
          <w:rFonts w:ascii="Arial" w:eastAsia="Calibri" w:hAnsi="Arial" w:cs="Arial"/>
          <w:b/>
          <w:bCs/>
          <w:sz w:val="28"/>
          <w:szCs w:val="28"/>
          <w:lang w:eastAsia="en-GB"/>
        </w:rPr>
      </w:pPr>
    </w:p>
    <w:p w:rsidR="00703E23" w:rsidRPr="00CA2563" w:rsidRDefault="00703E23" w:rsidP="008A48AA">
      <w:pPr>
        <w:widowControl/>
        <w:jc w:val="center"/>
        <w:rPr>
          <w:rFonts w:ascii="Arial" w:eastAsia="Calibri" w:hAnsi="Arial" w:cs="Arial"/>
          <w:b/>
          <w:bCs/>
          <w:sz w:val="28"/>
          <w:szCs w:val="28"/>
          <w:lang w:eastAsia="en-GB"/>
        </w:rPr>
      </w:pPr>
    </w:p>
    <w:p w:rsidR="00703E23" w:rsidRPr="00CA2563" w:rsidRDefault="00703E23" w:rsidP="008A48AA">
      <w:pPr>
        <w:widowControl/>
        <w:jc w:val="center"/>
        <w:rPr>
          <w:rFonts w:ascii="Arial" w:eastAsia="Calibri" w:hAnsi="Arial" w:cs="Arial"/>
          <w:b/>
          <w:bCs/>
          <w:sz w:val="28"/>
          <w:szCs w:val="28"/>
          <w:lang w:eastAsia="en-GB"/>
        </w:rPr>
      </w:pPr>
    </w:p>
    <w:p w:rsidR="00576C63" w:rsidRPr="00CA2563" w:rsidRDefault="00576C63" w:rsidP="008A48AA">
      <w:pPr>
        <w:widowControl/>
        <w:jc w:val="left"/>
        <w:rPr>
          <w:rFonts w:ascii="Arial" w:eastAsia="Calibri" w:hAnsi="Arial" w:cs="Arial"/>
          <w:b/>
          <w:bCs/>
          <w:szCs w:val="28"/>
          <w:lang w:eastAsia="en-GB"/>
        </w:rPr>
      </w:pPr>
    </w:p>
    <w:p w:rsidR="00D95D4A" w:rsidRPr="00CA2563" w:rsidRDefault="00D95D4A" w:rsidP="008A48AA">
      <w:pPr>
        <w:widowControl/>
        <w:jc w:val="left"/>
        <w:rPr>
          <w:rFonts w:ascii="Arial" w:eastAsia="Calibri" w:hAnsi="Arial" w:cs="Arial"/>
          <w:b/>
          <w:bCs/>
          <w:szCs w:val="28"/>
          <w:lang w:eastAsia="en-GB"/>
        </w:rPr>
      </w:pPr>
    </w:p>
    <w:p w:rsidR="00D95D4A" w:rsidRPr="00CA2563" w:rsidRDefault="00D95D4A" w:rsidP="008A48AA">
      <w:pPr>
        <w:widowControl/>
        <w:jc w:val="left"/>
        <w:rPr>
          <w:rFonts w:ascii="Arial" w:eastAsia="Calibri" w:hAnsi="Arial" w:cs="Arial"/>
          <w:b/>
          <w:bCs/>
          <w:szCs w:val="28"/>
          <w:lang w:eastAsia="en-GB"/>
        </w:rPr>
      </w:pPr>
    </w:p>
    <w:p w:rsidR="00135493" w:rsidRPr="00CA2563" w:rsidRDefault="006315F9" w:rsidP="006315F9">
      <w:pPr>
        <w:pStyle w:val="ListParagraph"/>
        <w:widowControl/>
        <w:numPr>
          <w:ilvl w:val="0"/>
          <w:numId w:val="10"/>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t xml:space="preserve">TENANCY DETAILS </w:t>
      </w:r>
    </w:p>
    <w:p w:rsidR="006315F9" w:rsidRPr="00CA2563" w:rsidRDefault="006315F9" w:rsidP="006315F9">
      <w:pPr>
        <w:pStyle w:val="ListParagraph"/>
        <w:widowControl/>
        <w:ind w:left="-142"/>
        <w:jc w:val="left"/>
        <w:rPr>
          <w:rFonts w:ascii="Arial" w:eastAsia="Calibri" w:hAnsi="Arial" w:cs="Arial"/>
          <w:b/>
          <w:bCs/>
          <w:szCs w:val="28"/>
          <w:lang w:eastAsia="en-GB"/>
        </w:rPr>
      </w:pPr>
    </w:p>
    <w:p w:rsidR="006315F9" w:rsidRPr="00CA2563" w:rsidRDefault="006315F9" w:rsidP="006315F9">
      <w:pPr>
        <w:pStyle w:val="ListParagraph"/>
        <w:widowControl/>
        <w:jc w:val="left"/>
        <w:rPr>
          <w:rFonts w:ascii="Arial" w:eastAsia="Calibri" w:hAnsi="Arial" w:cs="Arial"/>
          <w:b/>
          <w:bCs/>
          <w:szCs w:val="28"/>
          <w:lang w:eastAsia="en-GB"/>
        </w:rPr>
      </w:pPr>
    </w:p>
    <w:p w:rsidR="008A48AA" w:rsidRPr="00CA2563" w:rsidRDefault="002319BA" w:rsidP="008A48AA">
      <w:pPr>
        <w:widowControl/>
        <w:jc w:val="left"/>
        <w:rPr>
          <w:rFonts w:ascii="Arial" w:eastAsia="Calibri" w:hAnsi="Arial" w:cs="Arial"/>
          <w:b/>
          <w:bCs/>
          <w:sz w:val="16"/>
          <w:lang w:eastAsia="en-GB"/>
        </w:rPr>
      </w:pPr>
      <w:r w:rsidRPr="00CA2563">
        <w:rPr>
          <w:rFonts w:ascii="Arial" w:eastAsia="Calibri" w:hAnsi="Arial" w:cs="Arial"/>
          <w:b/>
          <w:bCs/>
          <w:szCs w:val="28"/>
          <w:lang w:eastAsia="en-GB"/>
        </w:rPr>
        <w:t xml:space="preserve">This Assured Shorthold Tenancy Agreement </w:t>
      </w:r>
      <w:r w:rsidRPr="00CA2563">
        <w:rPr>
          <w:rFonts w:ascii="Arial" w:eastAsia="Calibri" w:hAnsi="Arial" w:cs="Arial"/>
          <w:bCs/>
          <w:szCs w:val="28"/>
          <w:lang w:eastAsia="en-GB"/>
        </w:rPr>
        <w:t>dated the</w:t>
      </w:r>
      <w:r w:rsidR="005F4FAF" w:rsidRPr="00CA2563">
        <w:rPr>
          <w:rFonts w:ascii="Arial" w:eastAsia="Calibri" w:hAnsi="Arial" w:cs="Arial"/>
          <w:b/>
          <w:bCs/>
          <w:szCs w:val="28"/>
          <w:lang w:eastAsia="en-GB"/>
        </w:rPr>
        <w:fldChar w:fldCharType="begin"/>
      </w:r>
      <w:r w:rsidRPr="00CA2563">
        <w:rPr>
          <w:rFonts w:ascii="Arial" w:eastAsia="Calibri" w:hAnsi="Arial" w:cs="Arial"/>
          <w:b/>
          <w:bCs/>
          <w:szCs w:val="28"/>
          <w:lang w:eastAsia="en-GB"/>
        </w:rPr>
        <w:instrText xml:space="preserve"> DATE \@ "dd MMMM yyyy" </w:instrText>
      </w:r>
      <w:r w:rsidR="005F4FAF" w:rsidRPr="00CA2563">
        <w:rPr>
          <w:rFonts w:ascii="Arial" w:eastAsia="Calibri" w:hAnsi="Arial" w:cs="Arial"/>
          <w:b/>
          <w:bCs/>
          <w:szCs w:val="28"/>
          <w:lang w:eastAsia="en-GB"/>
        </w:rPr>
        <w:fldChar w:fldCharType="separate"/>
      </w:r>
      <w:r w:rsidR="00FE10FF">
        <w:rPr>
          <w:rFonts w:ascii="Arial" w:eastAsia="Calibri" w:hAnsi="Arial" w:cs="Arial"/>
          <w:b/>
          <w:bCs/>
          <w:noProof/>
          <w:szCs w:val="28"/>
          <w:lang w:eastAsia="en-GB"/>
        </w:rPr>
        <w:t>16 May 2019</w:t>
      </w:r>
      <w:r w:rsidR="005F4FAF" w:rsidRPr="00CA2563">
        <w:rPr>
          <w:rFonts w:ascii="Arial" w:eastAsia="Calibri" w:hAnsi="Arial" w:cs="Arial"/>
          <w:b/>
          <w:bCs/>
          <w:szCs w:val="28"/>
          <w:lang w:eastAsia="en-GB"/>
        </w:rPr>
        <w:fldChar w:fldCharType="end"/>
      </w:r>
      <w:r w:rsidRPr="00CA2563">
        <w:rPr>
          <w:rFonts w:ascii="Arial" w:eastAsia="Calibri" w:hAnsi="Arial" w:cs="Arial"/>
          <w:b/>
          <w:bCs/>
          <w:szCs w:val="28"/>
          <w:lang w:eastAsia="en-GB"/>
        </w:rPr>
        <w:t xml:space="preserve">, </w:t>
      </w:r>
      <w:r w:rsidRPr="00CA2563">
        <w:rPr>
          <w:rFonts w:ascii="Arial" w:eastAsia="Calibri" w:hAnsi="Arial" w:cs="Arial"/>
          <w:bCs/>
          <w:szCs w:val="28"/>
          <w:lang w:eastAsia="en-GB"/>
        </w:rPr>
        <w:t>the binding date of this contract.</w:t>
      </w:r>
    </w:p>
    <w:p w:rsidR="008A48AA" w:rsidRPr="00CA2563" w:rsidRDefault="008A48AA" w:rsidP="008A48AA">
      <w:pPr>
        <w:widowControl/>
        <w:jc w:val="left"/>
        <w:rPr>
          <w:rFonts w:ascii="Arial" w:eastAsia="Calibri" w:hAnsi="Arial" w:cs="Arial"/>
          <w:b/>
          <w:bCs/>
          <w:lang w:eastAsia="en-GB"/>
        </w:rPr>
      </w:pPr>
    </w:p>
    <w:p w:rsidR="008A48AA" w:rsidRPr="00CA2563" w:rsidRDefault="002319BA" w:rsidP="008A48AA">
      <w:pPr>
        <w:widowControl/>
        <w:jc w:val="left"/>
        <w:rPr>
          <w:rFonts w:ascii="Arial" w:eastAsia="Calibri" w:hAnsi="Arial" w:cs="Arial"/>
          <w:b/>
          <w:bCs/>
          <w:lang w:eastAsia="en-GB"/>
        </w:rPr>
      </w:pPr>
      <w:r w:rsidRPr="00CA2563">
        <w:rPr>
          <w:rFonts w:ascii="Arial" w:eastAsia="Calibri" w:hAnsi="Arial" w:cs="Arial"/>
          <w:b/>
          <w:bCs/>
          <w:lang w:eastAsia="en-GB"/>
        </w:rPr>
        <w:t>BETWEEN the Landlord(s) and the Tenant(s), it is agreed as follows:</w:t>
      </w:r>
    </w:p>
    <w:p w:rsidR="008A48AA" w:rsidRPr="00CA2563" w:rsidRDefault="008A48AA" w:rsidP="008A48AA">
      <w:pPr>
        <w:widowControl/>
        <w:jc w:val="left"/>
        <w:rPr>
          <w:rFonts w:ascii="Arial" w:eastAsia="Calibri" w:hAnsi="Arial" w:cs="Arial"/>
          <w:b/>
          <w:bCs/>
          <w:lang w:eastAsia="en-GB"/>
        </w:rPr>
      </w:pPr>
    </w:p>
    <w:p w:rsidR="002319BA" w:rsidRPr="00CA2563" w:rsidRDefault="002319BA" w:rsidP="002319BA">
      <w:pPr>
        <w:widowControl/>
        <w:jc w:val="left"/>
        <w:rPr>
          <w:rFonts w:ascii="Arial" w:eastAsia="Calibri" w:hAnsi="Arial" w:cs="Arial"/>
          <w:b/>
          <w:bCs/>
          <w:lang w:eastAsia="en-GB"/>
        </w:rPr>
      </w:pPr>
    </w:p>
    <w:p w:rsidR="008A48AA" w:rsidRPr="00CA2563" w:rsidRDefault="008A48AA" w:rsidP="002319BA">
      <w:pPr>
        <w:widowControl/>
        <w:jc w:val="left"/>
        <w:rPr>
          <w:rFonts w:ascii="Arial" w:eastAsia="Calibri" w:hAnsi="Arial" w:cs="Arial"/>
          <w:b/>
          <w:bCs/>
          <w:lang w:eastAsia="en-GB"/>
        </w:rPr>
      </w:pPr>
      <w:r w:rsidRPr="00CA2563">
        <w:rPr>
          <w:rFonts w:ascii="Arial" w:eastAsia="Calibri" w:hAnsi="Arial" w:cs="Arial"/>
          <w:b/>
          <w:bCs/>
          <w:lang w:eastAsia="en-GB"/>
        </w:rPr>
        <w:t>Landlord (s</w:t>
      </w:r>
      <w:r w:rsidR="002319BA" w:rsidRPr="00CA2563">
        <w:rPr>
          <w:rFonts w:ascii="Arial" w:eastAsia="Calibri" w:hAnsi="Arial" w:cs="Arial"/>
          <w:b/>
          <w:bCs/>
          <w:lang w:eastAsia="en-GB"/>
        </w:rPr>
        <w:t>):</w:t>
      </w:r>
    </w:p>
    <w:p w:rsidR="008A48AA" w:rsidRPr="00CA2563" w:rsidRDefault="008A48AA" w:rsidP="008A48AA">
      <w:pPr>
        <w:widowControl/>
        <w:jc w:val="left"/>
        <w:rPr>
          <w:rFonts w:ascii="Arial" w:eastAsia="Calibri" w:hAnsi="Arial" w:cs="Arial"/>
          <w:b/>
          <w:bCs/>
          <w:lang w:eastAsia="en-GB"/>
        </w:rPr>
      </w:pPr>
    </w:p>
    <w:p w:rsidR="008A48AA" w:rsidRPr="00CA2563" w:rsidRDefault="008A48AA" w:rsidP="00135493">
      <w:pPr>
        <w:widowControl/>
        <w:ind w:left="1418"/>
        <w:jc w:val="left"/>
        <w:rPr>
          <w:rFonts w:ascii="Arial" w:eastAsia="Calibri" w:hAnsi="Arial" w:cs="Arial"/>
          <w:bCs/>
          <w:lang w:eastAsia="en-GB"/>
        </w:rPr>
      </w:pPr>
      <w:r w:rsidRPr="00CA2563">
        <w:rPr>
          <w:rFonts w:ascii="Arial" w:eastAsia="Calibri" w:hAnsi="Arial" w:cs="Arial"/>
          <w:bCs/>
          <w:lang w:eastAsia="en-GB"/>
        </w:rPr>
        <w:t>Landlord’s Address for service:</w:t>
      </w:r>
      <w:r w:rsidR="00392C25" w:rsidRPr="00CA2563">
        <w:rPr>
          <w:rFonts w:ascii="Arial" w:eastAsia="Calibri" w:hAnsi="Arial" w:cs="Arial"/>
          <w:bCs/>
          <w:lang w:eastAsia="en-GB"/>
        </w:rPr>
        <w:t xml:space="preserve"> </w:t>
      </w:r>
    </w:p>
    <w:p w:rsidR="00430B41" w:rsidRPr="00CA2563" w:rsidRDefault="00430B41" w:rsidP="00135493">
      <w:pPr>
        <w:widowControl/>
        <w:ind w:left="1418"/>
        <w:jc w:val="left"/>
        <w:rPr>
          <w:rFonts w:ascii="Arial" w:eastAsia="Calibri" w:hAnsi="Arial" w:cs="Arial"/>
          <w:bCs/>
          <w:lang w:eastAsia="en-GB"/>
        </w:rPr>
      </w:pPr>
    </w:p>
    <w:p w:rsidR="002319BA" w:rsidRPr="00CA2563" w:rsidRDefault="002319BA" w:rsidP="002319BA">
      <w:pPr>
        <w:widowControl/>
        <w:jc w:val="left"/>
        <w:rPr>
          <w:rFonts w:ascii="Arial" w:eastAsia="Calibri" w:hAnsi="Arial" w:cs="Arial"/>
          <w:b/>
          <w:bCs/>
          <w:lang w:eastAsia="en-GB"/>
        </w:rPr>
      </w:pPr>
    </w:p>
    <w:p w:rsidR="00135493" w:rsidRPr="00CA2563" w:rsidRDefault="00135493" w:rsidP="00135493">
      <w:pPr>
        <w:widowControl/>
        <w:jc w:val="left"/>
        <w:rPr>
          <w:rFonts w:ascii="Arial" w:eastAsia="Calibri" w:hAnsi="Arial" w:cs="Arial"/>
          <w:b/>
          <w:bCs/>
          <w:lang w:eastAsia="en-GB"/>
        </w:rPr>
      </w:pPr>
      <w:r w:rsidRPr="00CA2563">
        <w:rPr>
          <w:rFonts w:ascii="Arial" w:eastAsia="Calibri" w:hAnsi="Arial" w:cs="Arial"/>
          <w:b/>
          <w:bCs/>
          <w:lang w:eastAsia="en-GB"/>
        </w:rPr>
        <w:t xml:space="preserve">The Tenant(s): </w:t>
      </w:r>
    </w:p>
    <w:p w:rsidR="00135493" w:rsidRPr="00CA2563" w:rsidRDefault="00135493" w:rsidP="008A48AA">
      <w:pPr>
        <w:widowControl/>
        <w:jc w:val="left"/>
        <w:rPr>
          <w:rFonts w:ascii="Arial" w:eastAsia="Calibri" w:hAnsi="Arial" w:cs="Arial"/>
          <w:b/>
          <w:bCs/>
          <w:lang w:eastAsia="en-GB"/>
        </w:rPr>
      </w:pPr>
    </w:p>
    <w:p w:rsidR="008A48AA" w:rsidRPr="00CA2563" w:rsidRDefault="002319BA" w:rsidP="008A48AA">
      <w:pPr>
        <w:widowControl/>
        <w:jc w:val="left"/>
        <w:rPr>
          <w:rFonts w:ascii="Arial" w:eastAsia="Calibri" w:hAnsi="Arial" w:cs="Arial"/>
          <w:b/>
          <w:bCs/>
          <w:lang w:eastAsia="en-GB"/>
        </w:rPr>
      </w:pPr>
      <w:r w:rsidRPr="00CA2563">
        <w:rPr>
          <w:rFonts w:ascii="Arial" w:eastAsia="Calibri" w:hAnsi="Arial" w:cs="Arial"/>
          <w:b/>
          <w:bCs/>
          <w:lang w:eastAsia="en-GB"/>
        </w:rPr>
        <w:t>Permitted Occupier(s):</w:t>
      </w:r>
    </w:p>
    <w:p w:rsidR="002319BA" w:rsidRPr="00CA2563" w:rsidRDefault="002319BA" w:rsidP="008A48AA">
      <w:pPr>
        <w:widowControl/>
        <w:jc w:val="left"/>
        <w:rPr>
          <w:rFonts w:ascii="Arial" w:eastAsia="Calibri" w:hAnsi="Arial" w:cs="Arial"/>
          <w:b/>
          <w:bCs/>
          <w:lang w:eastAsia="en-GB"/>
        </w:rPr>
      </w:pPr>
    </w:p>
    <w:p w:rsidR="00135493" w:rsidRPr="00CA2563" w:rsidRDefault="00135493" w:rsidP="008A48AA">
      <w:pPr>
        <w:widowControl/>
        <w:jc w:val="left"/>
        <w:rPr>
          <w:rFonts w:ascii="Arial" w:eastAsia="Calibri" w:hAnsi="Arial" w:cs="Arial"/>
          <w:b/>
          <w:bCs/>
          <w:lang w:eastAsia="en-GB"/>
        </w:rPr>
      </w:pPr>
    </w:p>
    <w:p w:rsidR="00135493" w:rsidRPr="00CA2563" w:rsidRDefault="00135493" w:rsidP="008A48AA">
      <w:pPr>
        <w:widowControl/>
        <w:jc w:val="left"/>
        <w:rPr>
          <w:rFonts w:ascii="Arial" w:eastAsia="Calibri" w:hAnsi="Arial" w:cs="Arial"/>
          <w:b/>
          <w:bCs/>
          <w:lang w:eastAsia="en-GB"/>
        </w:rPr>
      </w:pPr>
    </w:p>
    <w:p w:rsidR="00135493" w:rsidRPr="00CA2563" w:rsidRDefault="00135493" w:rsidP="008A48AA">
      <w:pPr>
        <w:widowControl/>
        <w:jc w:val="left"/>
        <w:rPr>
          <w:rFonts w:ascii="Arial" w:eastAsia="Calibri" w:hAnsi="Arial" w:cs="Arial"/>
          <w:b/>
          <w:bCs/>
          <w:lang w:eastAsia="en-GB"/>
        </w:rPr>
      </w:pPr>
    </w:p>
    <w:p w:rsidR="002319BA" w:rsidRPr="00CA2563" w:rsidRDefault="002319BA" w:rsidP="008A48AA">
      <w:pPr>
        <w:widowControl/>
        <w:jc w:val="left"/>
        <w:rPr>
          <w:rFonts w:ascii="Arial" w:eastAsia="Calibri" w:hAnsi="Arial" w:cs="Arial"/>
          <w:b/>
          <w:bCs/>
          <w:lang w:eastAsia="en-GB"/>
        </w:rPr>
      </w:pPr>
    </w:p>
    <w:p w:rsidR="008A48AA" w:rsidRPr="00CA2563" w:rsidRDefault="00135493" w:rsidP="008A48AA">
      <w:pPr>
        <w:widowControl/>
        <w:jc w:val="left"/>
        <w:rPr>
          <w:rFonts w:ascii="Arial" w:eastAsia="Calibri" w:hAnsi="Arial" w:cs="Arial"/>
          <w:b/>
          <w:bCs/>
          <w:lang w:eastAsia="en-GB"/>
        </w:rPr>
      </w:pPr>
      <w:r w:rsidRPr="00CA2563">
        <w:rPr>
          <w:rFonts w:ascii="Arial" w:eastAsia="Calibri" w:hAnsi="Arial" w:cs="Arial"/>
          <w:b/>
          <w:bCs/>
          <w:lang w:eastAsia="en-GB"/>
        </w:rPr>
        <w:t>The Premises</w:t>
      </w:r>
      <w:r w:rsidR="008A48AA" w:rsidRPr="00CA2563">
        <w:rPr>
          <w:rFonts w:ascii="Arial" w:eastAsia="Calibri" w:hAnsi="Arial" w:cs="Arial"/>
          <w:b/>
          <w:bCs/>
          <w:lang w:eastAsia="en-GB"/>
        </w:rPr>
        <w:t xml:space="preserve">: </w:t>
      </w:r>
    </w:p>
    <w:p w:rsidR="006315F9" w:rsidRPr="00CA2563" w:rsidRDefault="006315F9" w:rsidP="008A48AA">
      <w:pPr>
        <w:widowControl/>
        <w:jc w:val="left"/>
        <w:rPr>
          <w:rFonts w:ascii="Arial" w:eastAsia="Calibri" w:hAnsi="Arial" w:cs="Arial"/>
          <w:b/>
          <w:bCs/>
          <w:lang w:eastAsia="en-GB"/>
        </w:rPr>
      </w:pPr>
    </w:p>
    <w:p w:rsidR="008A48AA" w:rsidRPr="00CA2563" w:rsidRDefault="008A48AA" w:rsidP="008A48AA">
      <w:pPr>
        <w:widowControl/>
        <w:jc w:val="left"/>
        <w:rPr>
          <w:rFonts w:ascii="Arial" w:eastAsia="Calibri" w:hAnsi="Arial" w:cs="Arial"/>
          <w:b/>
          <w:bCs/>
          <w:lang w:eastAsia="en-GB"/>
        </w:rPr>
      </w:pPr>
    </w:p>
    <w:p w:rsidR="008A48AA" w:rsidRPr="00CA2563" w:rsidRDefault="008A48AA" w:rsidP="008A48AA">
      <w:pPr>
        <w:widowControl/>
        <w:jc w:val="left"/>
        <w:rPr>
          <w:rFonts w:ascii="Arial" w:eastAsia="Calibri" w:hAnsi="Arial" w:cs="Arial"/>
          <w:b/>
          <w:bCs/>
          <w:lang w:eastAsia="en-GB"/>
        </w:rPr>
      </w:pPr>
      <w:r w:rsidRPr="00CA2563">
        <w:rPr>
          <w:rFonts w:ascii="Arial" w:eastAsia="Calibri" w:hAnsi="Arial" w:cs="Arial"/>
          <w:b/>
          <w:bCs/>
          <w:lang w:eastAsia="en-GB"/>
        </w:rPr>
        <w:t xml:space="preserve">Term: </w:t>
      </w:r>
    </w:p>
    <w:p w:rsidR="006315F9" w:rsidRPr="00CA2563" w:rsidRDefault="006315F9" w:rsidP="008A48AA">
      <w:pPr>
        <w:widowControl/>
        <w:jc w:val="left"/>
        <w:rPr>
          <w:rFonts w:ascii="Arial" w:eastAsia="Calibri" w:hAnsi="Arial" w:cs="Arial"/>
          <w:bCs/>
          <w:lang w:eastAsia="en-GB"/>
        </w:rPr>
      </w:pPr>
    </w:p>
    <w:p w:rsidR="006315F9" w:rsidRPr="00CA2563" w:rsidRDefault="006315F9" w:rsidP="006315F9">
      <w:pPr>
        <w:widowControl/>
        <w:jc w:val="left"/>
        <w:rPr>
          <w:rFonts w:ascii="Arial" w:eastAsia="Calibri" w:hAnsi="Arial" w:cs="Arial"/>
          <w:b/>
          <w:bCs/>
          <w:lang w:eastAsia="en-GB"/>
        </w:rPr>
      </w:pPr>
      <w:r w:rsidRPr="00CA2563">
        <w:rPr>
          <w:rFonts w:ascii="Arial" w:eastAsia="Calibri" w:hAnsi="Arial" w:cs="Arial"/>
          <w:b/>
          <w:bCs/>
          <w:lang w:eastAsia="en-GB"/>
        </w:rPr>
        <w:t>Commencement date:</w:t>
      </w:r>
    </w:p>
    <w:p w:rsidR="006315F9" w:rsidRPr="00CA2563" w:rsidRDefault="006315F9" w:rsidP="006315F9">
      <w:pPr>
        <w:widowControl/>
        <w:jc w:val="left"/>
        <w:rPr>
          <w:rFonts w:ascii="Arial" w:eastAsia="Calibri" w:hAnsi="Arial" w:cs="Arial"/>
          <w:b/>
          <w:bCs/>
          <w:lang w:eastAsia="en-GB"/>
        </w:rPr>
      </w:pPr>
    </w:p>
    <w:p w:rsidR="006315F9" w:rsidRPr="00CA2563" w:rsidRDefault="006315F9" w:rsidP="006315F9">
      <w:pPr>
        <w:widowControl/>
        <w:jc w:val="left"/>
        <w:rPr>
          <w:rFonts w:ascii="Arial" w:eastAsia="Calibri" w:hAnsi="Arial" w:cs="Arial"/>
          <w:b/>
          <w:bCs/>
          <w:lang w:eastAsia="en-GB"/>
        </w:rPr>
      </w:pPr>
      <w:r w:rsidRPr="00CA2563">
        <w:rPr>
          <w:rFonts w:ascii="Arial" w:eastAsia="Calibri" w:hAnsi="Arial" w:cs="Arial"/>
          <w:b/>
          <w:bCs/>
          <w:lang w:eastAsia="en-GB"/>
        </w:rPr>
        <w:t>Expiry Date:</w:t>
      </w:r>
    </w:p>
    <w:p w:rsidR="008A48AA" w:rsidRPr="00CA2563" w:rsidRDefault="008A48AA" w:rsidP="008A48AA">
      <w:pPr>
        <w:widowControl/>
        <w:jc w:val="left"/>
        <w:rPr>
          <w:rFonts w:ascii="Arial" w:eastAsia="Calibri" w:hAnsi="Arial" w:cs="Arial"/>
          <w:b/>
          <w:bCs/>
          <w:lang w:eastAsia="en-GB"/>
        </w:rPr>
      </w:pPr>
    </w:p>
    <w:p w:rsidR="008A48AA" w:rsidRPr="00CA2563" w:rsidRDefault="008A48AA" w:rsidP="008A48AA">
      <w:pPr>
        <w:widowControl/>
        <w:jc w:val="left"/>
        <w:rPr>
          <w:rFonts w:ascii="Arial" w:eastAsia="Calibri" w:hAnsi="Arial" w:cs="Arial"/>
          <w:b/>
          <w:bCs/>
          <w:lang w:eastAsia="en-GB"/>
        </w:rPr>
      </w:pPr>
      <w:r w:rsidRPr="00CA2563">
        <w:rPr>
          <w:rFonts w:ascii="Arial" w:eastAsia="Calibri" w:hAnsi="Arial" w:cs="Arial"/>
          <w:b/>
          <w:bCs/>
          <w:lang w:eastAsia="en-GB"/>
        </w:rPr>
        <w:t xml:space="preserve">Rent: </w:t>
      </w:r>
      <w:r w:rsidR="006315F9" w:rsidRPr="00CA2563">
        <w:rPr>
          <w:rFonts w:ascii="Arial" w:eastAsia="Calibri" w:hAnsi="Arial" w:cs="Arial"/>
          <w:b/>
          <w:bCs/>
          <w:lang w:eastAsia="en-GB"/>
        </w:rPr>
        <w:t>£ per calendar month</w:t>
      </w:r>
    </w:p>
    <w:p w:rsidR="006315F9" w:rsidRPr="00CA2563" w:rsidRDefault="006315F9" w:rsidP="008A48AA">
      <w:pPr>
        <w:widowControl/>
        <w:jc w:val="left"/>
        <w:rPr>
          <w:rFonts w:ascii="Arial" w:eastAsia="Calibri" w:hAnsi="Arial" w:cs="Arial"/>
          <w:b/>
          <w:bCs/>
          <w:lang w:eastAsia="en-GB"/>
        </w:rPr>
      </w:pPr>
    </w:p>
    <w:p w:rsidR="006315F9" w:rsidRPr="00CA2563" w:rsidRDefault="006315F9" w:rsidP="008A48AA">
      <w:pPr>
        <w:widowControl/>
        <w:jc w:val="left"/>
        <w:rPr>
          <w:rFonts w:ascii="Arial" w:eastAsia="Calibri" w:hAnsi="Arial" w:cs="Arial"/>
          <w:b/>
          <w:bCs/>
          <w:lang w:eastAsia="en-GB"/>
        </w:rPr>
      </w:pPr>
      <w:r w:rsidRPr="00CA2563">
        <w:rPr>
          <w:rFonts w:ascii="Arial" w:eastAsia="Calibri" w:hAnsi="Arial" w:cs="Arial"/>
          <w:b/>
          <w:bCs/>
          <w:lang w:eastAsia="en-GB"/>
        </w:rPr>
        <w:t>Deposit:</w:t>
      </w:r>
    </w:p>
    <w:p w:rsidR="006315F9" w:rsidRPr="00CA2563" w:rsidRDefault="006315F9" w:rsidP="008A48AA">
      <w:pPr>
        <w:widowControl/>
        <w:jc w:val="left"/>
        <w:rPr>
          <w:rFonts w:ascii="Arial" w:eastAsia="Calibri" w:hAnsi="Arial" w:cs="Arial"/>
          <w:b/>
          <w:bCs/>
          <w:lang w:eastAsia="en-GB"/>
        </w:rPr>
      </w:pPr>
    </w:p>
    <w:p w:rsidR="006315F9" w:rsidRPr="00CA2563" w:rsidRDefault="006315F9" w:rsidP="008A48AA">
      <w:pPr>
        <w:widowControl/>
        <w:jc w:val="left"/>
        <w:rPr>
          <w:rFonts w:ascii="Arial" w:eastAsia="Calibri" w:hAnsi="Arial" w:cs="Arial"/>
          <w:bCs/>
          <w:lang w:eastAsia="en-GB"/>
        </w:rPr>
      </w:pPr>
      <w:r w:rsidRPr="00CA2563">
        <w:rPr>
          <w:rFonts w:ascii="Arial" w:eastAsia="Calibri" w:hAnsi="Arial" w:cs="Arial"/>
          <w:b/>
          <w:bCs/>
          <w:lang w:eastAsia="en-GB"/>
        </w:rPr>
        <w:t xml:space="preserve">Rent Due Date: </w:t>
      </w:r>
    </w:p>
    <w:p w:rsidR="008A48AA" w:rsidRPr="00CA2563" w:rsidRDefault="008A48AA" w:rsidP="008A48AA">
      <w:pPr>
        <w:widowControl/>
        <w:jc w:val="left"/>
        <w:rPr>
          <w:rFonts w:ascii="Arial" w:eastAsia="Calibri" w:hAnsi="Arial" w:cs="Arial"/>
          <w:b/>
          <w:bCs/>
          <w:lang w:eastAsia="en-GB"/>
        </w:rPr>
      </w:pPr>
    </w:p>
    <w:p w:rsidR="008A48AA" w:rsidRPr="00CA2563" w:rsidRDefault="008A48AA" w:rsidP="008A48AA">
      <w:pPr>
        <w:widowControl/>
        <w:jc w:val="left"/>
        <w:rPr>
          <w:rFonts w:ascii="Arial" w:eastAsia="Calibri" w:hAnsi="Arial" w:cs="Arial"/>
          <w:i/>
          <w:iCs/>
          <w:lang w:eastAsia="en-GB"/>
        </w:rPr>
      </w:pPr>
      <w:r w:rsidRPr="00CA2563">
        <w:rPr>
          <w:rFonts w:ascii="Arial" w:eastAsia="Calibri" w:hAnsi="Arial" w:cs="Arial"/>
          <w:b/>
          <w:bCs/>
          <w:lang w:eastAsia="en-GB"/>
        </w:rPr>
        <w:t xml:space="preserve">Payment: </w:t>
      </w:r>
      <w:r w:rsidRPr="00CA2563">
        <w:rPr>
          <w:rFonts w:ascii="Arial" w:eastAsia="Calibri" w:hAnsi="Arial" w:cs="Arial"/>
          <w:lang w:eastAsia="en-GB"/>
        </w:rPr>
        <w:t xml:space="preserve">in advance by equal monthly payments on the </w:t>
      </w:r>
      <w:r w:rsidRPr="00CA2563">
        <w:rPr>
          <w:rFonts w:ascii="Arial" w:eastAsia="Calibri" w:hAnsi="Arial" w:cs="Arial"/>
          <w:b/>
          <w:lang w:eastAsia="en-GB"/>
        </w:rPr>
        <w:t>1</w:t>
      </w:r>
      <w:r w:rsidRPr="00CA2563">
        <w:rPr>
          <w:rFonts w:ascii="Arial" w:eastAsia="Calibri" w:hAnsi="Arial" w:cs="Arial"/>
          <w:b/>
          <w:vertAlign w:val="superscript"/>
          <w:lang w:eastAsia="en-GB"/>
        </w:rPr>
        <w:t>st</w:t>
      </w:r>
      <w:r w:rsidRPr="00CA2563">
        <w:rPr>
          <w:rFonts w:ascii="Arial" w:eastAsia="Calibri" w:hAnsi="Arial" w:cs="Arial"/>
          <w:b/>
          <w:lang w:eastAsia="en-GB"/>
        </w:rPr>
        <w:t xml:space="preserve"> day of each month</w:t>
      </w:r>
      <w:r w:rsidRPr="00CA2563">
        <w:rPr>
          <w:rFonts w:ascii="Arial" w:eastAsia="Calibri" w:hAnsi="Arial" w:cs="Arial"/>
          <w:b/>
          <w:i/>
          <w:iCs/>
          <w:lang w:eastAsia="en-GB"/>
        </w:rPr>
        <w:t>.</w:t>
      </w:r>
    </w:p>
    <w:p w:rsidR="00973CEB" w:rsidRPr="00CA2563" w:rsidRDefault="00973CEB" w:rsidP="00973CEB">
      <w:pPr>
        <w:widowControl/>
        <w:jc w:val="left"/>
        <w:rPr>
          <w:rFonts w:ascii="Arial" w:eastAsia="Calibri" w:hAnsi="Arial" w:cs="Arial"/>
          <w:b/>
          <w:bCs/>
          <w:lang w:eastAsia="en-GB"/>
        </w:rPr>
      </w:pPr>
    </w:p>
    <w:p w:rsidR="00973CEB" w:rsidRPr="00CA2563" w:rsidRDefault="006315F9" w:rsidP="00973CEB">
      <w:pPr>
        <w:widowControl/>
        <w:jc w:val="left"/>
        <w:rPr>
          <w:rFonts w:ascii="Arial" w:eastAsia="Calibri" w:hAnsi="Arial" w:cs="Arial"/>
          <w:b/>
          <w:bCs/>
          <w:lang w:eastAsia="en-GB"/>
        </w:rPr>
      </w:pPr>
      <w:r w:rsidRPr="00CA2563">
        <w:rPr>
          <w:rFonts w:ascii="Arial" w:eastAsia="Calibri" w:hAnsi="Arial" w:cs="Arial"/>
          <w:b/>
          <w:bCs/>
          <w:lang w:eastAsia="en-GB"/>
        </w:rPr>
        <w:t xml:space="preserve">Agent: </w:t>
      </w:r>
    </w:p>
    <w:p w:rsidR="00430B41" w:rsidRPr="00CA2563" w:rsidRDefault="00430B41" w:rsidP="00973CEB">
      <w:pPr>
        <w:widowControl/>
        <w:jc w:val="left"/>
        <w:rPr>
          <w:rFonts w:ascii="Arial" w:eastAsia="Calibri" w:hAnsi="Arial" w:cs="Arial"/>
          <w:b/>
          <w:bCs/>
          <w:lang w:eastAsia="en-GB"/>
        </w:rPr>
      </w:pPr>
    </w:p>
    <w:p w:rsidR="00135493" w:rsidRPr="00CA2563" w:rsidRDefault="00135493" w:rsidP="00973CEB">
      <w:pPr>
        <w:widowControl/>
        <w:jc w:val="left"/>
        <w:rPr>
          <w:rFonts w:ascii="Arial" w:eastAsia="Calibri" w:hAnsi="Arial" w:cs="Arial"/>
          <w:b/>
          <w:bCs/>
          <w:lang w:eastAsia="en-GB"/>
        </w:rPr>
      </w:pPr>
    </w:p>
    <w:p w:rsidR="006315F9" w:rsidRPr="00CA2563" w:rsidRDefault="006315F9" w:rsidP="00973CEB">
      <w:pPr>
        <w:widowControl/>
        <w:jc w:val="left"/>
        <w:rPr>
          <w:rFonts w:ascii="Arial" w:eastAsia="Calibri" w:hAnsi="Arial" w:cs="Arial"/>
          <w:b/>
          <w:bCs/>
          <w:lang w:eastAsia="en-GB"/>
        </w:rPr>
      </w:pPr>
      <w:r w:rsidRPr="00CA2563">
        <w:rPr>
          <w:rFonts w:ascii="Arial" w:eastAsia="Calibri" w:hAnsi="Arial" w:cs="Arial"/>
          <w:b/>
          <w:bCs/>
          <w:lang w:eastAsia="en-GB"/>
        </w:rPr>
        <w:t>Pets: The Landlord(s) consent to the following pets (see clause</w:t>
      </w:r>
      <w:r w:rsidR="00430B41" w:rsidRPr="00CA2563">
        <w:rPr>
          <w:rFonts w:ascii="Arial" w:eastAsia="Calibri" w:hAnsi="Arial" w:cs="Arial"/>
          <w:b/>
          <w:bCs/>
          <w:lang w:eastAsia="en-GB"/>
        </w:rPr>
        <w:t xml:space="preserve"> 3.86</w:t>
      </w:r>
      <w:r w:rsidRPr="00CA2563">
        <w:rPr>
          <w:rFonts w:ascii="Arial" w:eastAsia="Calibri" w:hAnsi="Arial" w:cs="Arial"/>
          <w:b/>
          <w:bCs/>
          <w:lang w:eastAsia="en-GB"/>
        </w:rPr>
        <w:t>)</w:t>
      </w:r>
    </w:p>
    <w:p w:rsidR="006315F9" w:rsidRPr="00CA2563" w:rsidRDefault="006315F9" w:rsidP="00973CEB">
      <w:pPr>
        <w:widowControl/>
        <w:jc w:val="left"/>
        <w:rPr>
          <w:rFonts w:ascii="Arial" w:eastAsia="Calibri" w:hAnsi="Arial" w:cs="Arial"/>
          <w:b/>
          <w:bCs/>
          <w:lang w:eastAsia="en-GB"/>
        </w:rPr>
      </w:pPr>
    </w:p>
    <w:p w:rsidR="006315F9" w:rsidRPr="00CA2563" w:rsidRDefault="006315F9" w:rsidP="00973CEB">
      <w:pPr>
        <w:widowControl/>
        <w:jc w:val="left"/>
        <w:rPr>
          <w:rFonts w:ascii="Arial" w:eastAsia="Calibri" w:hAnsi="Arial" w:cs="Arial"/>
          <w:b/>
          <w:bCs/>
          <w:lang w:eastAsia="en-GB"/>
        </w:rPr>
      </w:pPr>
    </w:p>
    <w:p w:rsidR="006315F9" w:rsidRPr="00CA2563" w:rsidRDefault="006315F9" w:rsidP="00973CEB">
      <w:pPr>
        <w:widowControl/>
        <w:jc w:val="left"/>
        <w:rPr>
          <w:rFonts w:ascii="Arial" w:eastAsia="Calibri" w:hAnsi="Arial" w:cs="Arial"/>
          <w:bCs/>
          <w:lang w:eastAsia="en-GB"/>
        </w:rPr>
      </w:pPr>
      <w:r w:rsidRPr="00CA2563">
        <w:rPr>
          <w:rFonts w:ascii="Arial" w:eastAsia="Calibri" w:hAnsi="Arial" w:cs="Arial"/>
          <w:bCs/>
          <w:lang w:eastAsia="en-GB"/>
        </w:rPr>
        <w:t>Number: 0</w:t>
      </w:r>
    </w:p>
    <w:p w:rsidR="00135493" w:rsidRPr="00CA2563" w:rsidRDefault="006315F9" w:rsidP="00973CEB">
      <w:pPr>
        <w:widowControl/>
        <w:jc w:val="left"/>
        <w:rPr>
          <w:rFonts w:ascii="Arial" w:eastAsia="Calibri" w:hAnsi="Arial" w:cs="Arial"/>
          <w:bCs/>
          <w:lang w:eastAsia="en-GB"/>
        </w:rPr>
      </w:pPr>
      <w:r w:rsidRPr="00CA2563">
        <w:rPr>
          <w:rFonts w:ascii="Arial" w:eastAsia="Calibri" w:hAnsi="Arial" w:cs="Arial"/>
          <w:bCs/>
          <w:lang w:eastAsia="en-GB"/>
        </w:rPr>
        <w:t xml:space="preserve">          Description:                </w:t>
      </w:r>
    </w:p>
    <w:p w:rsidR="00135493" w:rsidRPr="00CA2563" w:rsidRDefault="00135493" w:rsidP="00973CEB">
      <w:pPr>
        <w:widowControl/>
        <w:jc w:val="left"/>
        <w:rPr>
          <w:rFonts w:ascii="Arial" w:eastAsia="Calibri" w:hAnsi="Arial" w:cs="Arial"/>
          <w:b/>
          <w:bCs/>
          <w:lang w:eastAsia="en-GB"/>
        </w:rPr>
      </w:pPr>
    </w:p>
    <w:p w:rsidR="00135493" w:rsidRPr="00CA2563" w:rsidRDefault="00135493" w:rsidP="00973CEB">
      <w:pPr>
        <w:widowControl/>
        <w:jc w:val="left"/>
        <w:rPr>
          <w:rFonts w:ascii="Arial" w:eastAsia="Calibri" w:hAnsi="Arial" w:cs="Arial"/>
          <w:b/>
          <w:bCs/>
          <w:lang w:eastAsia="en-GB"/>
        </w:rPr>
      </w:pPr>
    </w:p>
    <w:p w:rsidR="00135493" w:rsidRDefault="0013549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Default="00CA2563" w:rsidP="00973CEB">
      <w:pPr>
        <w:widowControl/>
        <w:jc w:val="left"/>
        <w:rPr>
          <w:rFonts w:ascii="Arial" w:eastAsia="Calibri" w:hAnsi="Arial" w:cs="Arial"/>
          <w:b/>
          <w:bCs/>
          <w:lang w:eastAsia="en-GB"/>
        </w:rPr>
      </w:pPr>
    </w:p>
    <w:p w:rsidR="00CA2563" w:rsidRPr="00CA2563" w:rsidRDefault="00CA2563" w:rsidP="00973CEB">
      <w:pPr>
        <w:widowControl/>
        <w:jc w:val="left"/>
        <w:rPr>
          <w:rFonts w:ascii="Arial" w:eastAsia="Calibri" w:hAnsi="Arial" w:cs="Arial"/>
          <w:b/>
          <w:bCs/>
          <w:lang w:eastAsia="en-GB"/>
        </w:rPr>
      </w:pPr>
    </w:p>
    <w:p w:rsidR="006315F9" w:rsidRPr="00CA2563" w:rsidRDefault="006315F9" w:rsidP="006315F9">
      <w:pPr>
        <w:pStyle w:val="ListParagraph"/>
        <w:widowControl/>
        <w:numPr>
          <w:ilvl w:val="0"/>
          <w:numId w:val="10"/>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t>TENANTS OBLIGATIONS</w:t>
      </w:r>
    </w:p>
    <w:p w:rsidR="00361764" w:rsidRPr="00CA2563" w:rsidRDefault="00361764" w:rsidP="00361764">
      <w:pPr>
        <w:widowControl/>
        <w:jc w:val="left"/>
        <w:rPr>
          <w:rFonts w:ascii="Arial" w:eastAsia="Calibri" w:hAnsi="Arial" w:cs="Arial"/>
          <w:b/>
          <w:bCs/>
          <w:szCs w:val="28"/>
          <w:lang w:eastAsia="en-GB"/>
        </w:rPr>
      </w:pPr>
    </w:p>
    <w:p w:rsidR="000A10E1" w:rsidRPr="00CA2563" w:rsidRDefault="000A10E1" w:rsidP="000A10E1">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Rent</w:t>
      </w:r>
    </w:p>
    <w:p w:rsidR="006315F9" w:rsidRPr="00CA2563" w:rsidRDefault="006315F9" w:rsidP="006315F9">
      <w:pPr>
        <w:pStyle w:val="ListParagraph"/>
        <w:widowControl/>
        <w:ind w:left="-142"/>
        <w:jc w:val="left"/>
        <w:rPr>
          <w:rFonts w:ascii="Arial" w:eastAsia="Calibri" w:hAnsi="Arial" w:cs="Arial"/>
          <w:b/>
          <w:bCs/>
          <w:szCs w:val="28"/>
          <w:lang w:eastAsia="en-GB"/>
        </w:rPr>
      </w:pPr>
    </w:p>
    <w:p w:rsidR="00F9764E" w:rsidRPr="00CA2563" w:rsidRDefault="00650A2B" w:rsidP="000A10E1">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Where the T</w:t>
      </w:r>
      <w:r w:rsidR="006315F9" w:rsidRPr="00CA2563">
        <w:rPr>
          <w:rFonts w:ascii="Arial" w:eastAsia="Calibri" w:hAnsi="Arial" w:cs="Arial"/>
          <w:bCs/>
          <w:szCs w:val="28"/>
          <w:lang w:eastAsia="en-GB"/>
        </w:rPr>
        <w:t xml:space="preserve">enant is more than one person, the tenants are joint and severally responsible and liable for all obligations under this agreement. </w:t>
      </w:r>
    </w:p>
    <w:p w:rsidR="00F9764E" w:rsidRPr="00CA2563" w:rsidRDefault="00F9764E" w:rsidP="00F9764E">
      <w:pPr>
        <w:pStyle w:val="ListParagraph"/>
        <w:widowControl/>
        <w:ind w:left="1080"/>
        <w:jc w:val="left"/>
        <w:rPr>
          <w:rFonts w:ascii="Arial" w:eastAsia="Calibri" w:hAnsi="Arial" w:cs="Arial"/>
          <w:bCs/>
          <w:szCs w:val="28"/>
          <w:lang w:eastAsia="en-GB"/>
        </w:rPr>
      </w:pPr>
    </w:p>
    <w:p w:rsidR="00F9764E" w:rsidRPr="00CA2563" w:rsidRDefault="00F9764E"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pay the rent and any other sum payable according to the terms of this agreement whether formally demanding or not, including any legal increase in the rent. </w:t>
      </w:r>
    </w:p>
    <w:p w:rsidR="00F9764E" w:rsidRPr="00CA2563" w:rsidRDefault="00F9764E" w:rsidP="00F9764E">
      <w:pPr>
        <w:pStyle w:val="ListParagraph"/>
        <w:widowControl/>
        <w:ind w:left="1080"/>
        <w:jc w:val="left"/>
        <w:rPr>
          <w:rFonts w:ascii="Arial" w:eastAsia="Calibri" w:hAnsi="Arial" w:cs="Arial"/>
          <w:bCs/>
          <w:szCs w:val="28"/>
          <w:lang w:eastAsia="en-GB"/>
        </w:rPr>
      </w:pPr>
    </w:p>
    <w:p w:rsidR="00F9764E" w:rsidRPr="00CA2563" w:rsidRDefault="00F9764E"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Any payment received for rent or any other sum payable under this agreement from a third party </w:t>
      </w:r>
      <w:r w:rsidR="000B1AE1" w:rsidRPr="00CA2563">
        <w:rPr>
          <w:rFonts w:ascii="Arial" w:eastAsia="Calibri" w:hAnsi="Arial" w:cs="Arial"/>
          <w:bCs/>
          <w:szCs w:val="28"/>
          <w:lang w:eastAsia="en-GB"/>
        </w:rPr>
        <w:t>shall be paid on behalf of the T</w:t>
      </w:r>
      <w:r w:rsidRPr="00CA2563">
        <w:rPr>
          <w:rFonts w:ascii="Arial" w:eastAsia="Calibri" w:hAnsi="Arial" w:cs="Arial"/>
          <w:bCs/>
          <w:szCs w:val="28"/>
          <w:lang w:eastAsia="en-GB"/>
        </w:rPr>
        <w:t xml:space="preserve">enant and will not create any form of contract between such third party and the Landlord or Landlords Agent. </w:t>
      </w:r>
    </w:p>
    <w:p w:rsidR="00F9764E" w:rsidRPr="00CA2563" w:rsidRDefault="00F9764E" w:rsidP="00F9764E">
      <w:pPr>
        <w:pStyle w:val="ListParagraph"/>
        <w:rPr>
          <w:rFonts w:ascii="Arial" w:eastAsia="Calibri" w:hAnsi="Arial" w:cs="Arial"/>
          <w:bCs/>
          <w:szCs w:val="28"/>
          <w:lang w:eastAsia="en-GB"/>
        </w:rPr>
      </w:pPr>
    </w:p>
    <w:p w:rsidR="00F9764E" w:rsidRPr="00CA2563" w:rsidRDefault="00F9764E"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The Tenant shall not be entitled to withhold the payment of rent or any other sum payable under this agreement on the grounds that the Landlord or Landlords Agent holds a deposit.</w:t>
      </w:r>
    </w:p>
    <w:p w:rsidR="00F9764E" w:rsidRPr="00CA2563" w:rsidRDefault="00F9764E" w:rsidP="00F9764E">
      <w:pPr>
        <w:pStyle w:val="ListParagraph"/>
        <w:widowControl/>
        <w:ind w:left="1080"/>
        <w:jc w:val="left"/>
        <w:rPr>
          <w:rFonts w:ascii="Arial" w:eastAsia="Calibri" w:hAnsi="Arial" w:cs="Arial"/>
          <w:b/>
          <w:bCs/>
          <w:szCs w:val="28"/>
          <w:lang w:eastAsia="en-GB"/>
        </w:rPr>
      </w:pPr>
    </w:p>
    <w:p w:rsidR="00F9764E" w:rsidRPr="00CA2563" w:rsidRDefault="00F9764E" w:rsidP="00F9764E">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Deposit</w:t>
      </w:r>
    </w:p>
    <w:p w:rsidR="001804DC" w:rsidRPr="00CA2563" w:rsidRDefault="001804DC" w:rsidP="001804DC">
      <w:pPr>
        <w:pStyle w:val="ListParagraph"/>
        <w:widowControl/>
        <w:ind w:left="1080"/>
        <w:jc w:val="left"/>
        <w:rPr>
          <w:rFonts w:ascii="Arial" w:eastAsia="Calibri" w:hAnsi="Arial" w:cs="Arial"/>
          <w:b/>
          <w:bCs/>
          <w:szCs w:val="28"/>
          <w:lang w:eastAsia="en-GB"/>
        </w:rPr>
      </w:pPr>
    </w:p>
    <w:p w:rsidR="006315F9" w:rsidRPr="00CA2563" w:rsidRDefault="006315F9"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The tenan</w:t>
      </w:r>
      <w:r w:rsidR="00430B41" w:rsidRPr="00CA2563">
        <w:rPr>
          <w:rFonts w:ascii="Arial" w:eastAsia="Calibri" w:hAnsi="Arial" w:cs="Arial"/>
          <w:bCs/>
          <w:szCs w:val="28"/>
          <w:lang w:eastAsia="en-GB"/>
        </w:rPr>
        <w:t>cy deposit, if specified in clause 2,</w:t>
      </w:r>
      <w:r w:rsidR="00650A2B" w:rsidRPr="00CA2563">
        <w:rPr>
          <w:rFonts w:ascii="Arial" w:eastAsia="Calibri" w:hAnsi="Arial" w:cs="Arial"/>
          <w:bCs/>
          <w:szCs w:val="28"/>
          <w:lang w:eastAsia="en-GB"/>
        </w:rPr>
        <w:t xml:space="preserve"> is paid by the </w:t>
      </w:r>
      <w:r w:rsidR="00430B41" w:rsidRPr="00CA2563">
        <w:rPr>
          <w:rFonts w:ascii="Arial" w:eastAsia="Calibri" w:hAnsi="Arial" w:cs="Arial"/>
          <w:bCs/>
          <w:szCs w:val="28"/>
          <w:lang w:eastAsia="en-GB"/>
        </w:rPr>
        <w:t>Tenant to the Landlord or Landlords Agent</w:t>
      </w:r>
      <w:r w:rsidR="000B1AE1" w:rsidRPr="00CA2563">
        <w:rPr>
          <w:rFonts w:ascii="Arial" w:eastAsia="Calibri" w:hAnsi="Arial" w:cs="Arial"/>
          <w:bCs/>
          <w:szCs w:val="28"/>
          <w:lang w:eastAsia="en-GB"/>
        </w:rPr>
        <w:t>, if the Tenancy D</w:t>
      </w:r>
      <w:r w:rsidRPr="00CA2563">
        <w:rPr>
          <w:rFonts w:ascii="Arial" w:eastAsia="Calibri" w:hAnsi="Arial" w:cs="Arial"/>
          <w:bCs/>
          <w:szCs w:val="28"/>
          <w:lang w:eastAsia="en-GB"/>
        </w:rPr>
        <w:t>eposit is to be</w:t>
      </w:r>
      <w:r w:rsidR="00650A2B" w:rsidRPr="00CA2563">
        <w:rPr>
          <w:rFonts w:ascii="Arial" w:eastAsia="Calibri" w:hAnsi="Arial" w:cs="Arial"/>
          <w:bCs/>
          <w:szCs w:val="28"/>
          <w:lang w:eastAsia="en-GB"/>
        </w:rPr>
        <w:t xml:space="preserve"> paid by anyone other than the Tenant, the T</w:t>
      </w:r>
      <w:r w:rsidRPr="00CA2563">
        <w:rPr>
          <w:rFonts w:ascii="Arial" w:eastAsia="Calibri" w:hAnsi="Arial" w:cs="Arial"/>
          <w:bCs/>
          <w:szCs w:val="28"/>
          <w:lang w:eastAsia="en-GB"/>
        </w:rPr>
        <w:t xml:space="preserve">enant must provide details of who is paying the </w:t>
      </w:r>
      <w:r w:rsidR="001804DC" w:rsidRPr="00CA2563">
        <w:rPr>
          <w:rFonts w:ascii="Arial" w:eastAsia="Calibri" w:hAnsi="Arial" w:cs="Arial"/>
          <w:bCs/>
          <w:szCs w:val="28"/>
          <w:lang w:eastAsia="en-GB"/>
        </w:rPr>
        <w:t>deposit below for the purpose of the tenan</w:t>
      </w:r>
      <w:r w:rsidR="0075262B" w:rsidRPr="00CA2563">
        <w:rPr>
          <w:rFonts w:ascii="Arial" w:eastAsia="Calibri" w:hAnsi="Arial" w:cs="Arial"/>
          <w:bCs/>
          <w:szCs w:val="28"/>
          <w:lang w:eastAsia="en-GB"/>
        </w:rPr>
        <w:t xml:space="preserve">cy deposit scheme requirements; the Tenant must provide a copy of this agreement to any person referred to below for their own security. </w:t>
      </w:r>
    </w:p>
    <w:p w:rsidR="001804DC" w:rsidRPr="00CA2563" w:rsidRDefault="001804DC" w:rsidP="001804DC">
      <w:pPr>
        <w:pStyle w:val="ListParagraph"/>
        <w:rPr>
          <w:rFonts w:ascii="Arial" w:eastAsia="Calibri" w:hAnsi="Arial" w:cs="Arial"/>
          <w:b/>
          <w:bCs/>
          <w:szCs w:val="28"/>
          <w:lang w:eastAsia="en-GB"/>
        </w:rPr>
      </w:pPr>
    </w:p>
    <w:p w:rsidR="001804DC" w:rsidRPr="00CA2563" w:rsidRDefault="001804DC" w:rsidP="001804DC">
      <w:pPr>
        <w:pStyle w:val="ListParagraph"/>
        <w:widowControl/>
        <w:pBdr>
          <w:bottom w:val="single" w:sz="4" w:space="1" w:color="auto"/>
        </w:pBdr>
        <w:ind w:left="1080"/>
        <w:jc w:val="left"/>
        <w:rPr>
          <w:rFonts w:ascii="Arial" w:eastAsia="Calibri" w:hAnsi="Arial" w:cs="Arial"/>
          <w:bCs/>
          <w:szCs w:val="28"/>
          <w:lang w:eastAsia="en-GB"/>
        </w:rPr>
      </w:pPr>
      <w:r w:rsidRPr="00CA2563">
        <w:rPr>
          <w:rFonts w:ascii="Arial" w:eastAsia="Calibri" w:hAnsi="Arial" w:cs="Arial"/>
          <w:bCs/>
          <w:szCs w:val="28"/>
          <w:lang w:eastAsia="en-GB"/>
        </w:rPr>
        <w:t>Name(s):</w:t>
      </w:r>
    </w:p>
    <w:p w:rsidR="001804DC" w:rsidRPr="00CA2563" w:rsidRDefault="001804DC" w:rsidP="001804DC">
      <w:pPr>
        <w:pStyle w:val="ListParagraph"/>
        <w:widowControl/>
        <w:ind w:left="1080"/>
        <w:jc w:val="left"/>
        <w:rPr>
          <w:rFonts w:ascii="Arial" w:eastAsia="Calibri" w:hAnsi="Arial" w:cs="Arial"/>
          <w:bCs/>
          <w:szCs w:val="28"/>
          <w:lang w:eastAsia="en-GB"/>
        </w:rPr>
      </w:pPr>
    </w:p>
    <w:p w:rsidR="001804DC" w:rsidRPr="00CA2563" w:rsidRDefault="001804DC" w:rsidP="001804DC">
      <w:pPr>
        <w:pStyle w:val="ListParagraph"/>
        <w:widowControl/>
        <w:pBdr>
          <w:bottom w:val="single" w:sz="4" w:space="1" w:color="auto"/>
        </w:pBdr>
        <w:ind w:left="1080"/>
        <w:jc w:val="left"/>
        <w:rPr>
          <w:rFonts w:ascii="Arial" w:eastAsia="Calibri" w:hAnsi="Arial" w:cs="Arial"/>
          <w:bCs/>
          <w:szCs w:val="28"/>
          <w:lang w:eastAsia="en-GB"/>
        </w:rPr>
      </w:pPr>
      <w:r w:rsidRPr="00CA2563">
        <w:rPr>
          <w:rFonts w:ascii="Arial" w:eastAsia="Calibri" w:hAnsi="Arial" w:cs="Arial"/>
          <w:bCs/>
          <w:szCs w:val="28"/>
          <w:lang w:eastAsia="en-GB"/>
        </w:rPr>
        <w:t>Address:</w:t>
      </w:r>
    </w:p>
    <w:p w:rsidR="001804DC" w:rsidRPr="00CA2563" w:rsidRDefault="001804DC" w:rsidP="001804DC">
      <w:pPr>
        <w:pStyle w:val="ListParagraph"/>
        <w:widowControl/>
        <w:ind w:left="1080"/>
        <w:jc w:val="left"/>
        <w:rPr>
          <w:rFonts w:ascii="Arial" w:eastAsia="Calibri" w:hAnsi="Arial" w:cs="Arial"/>
          <w:bCs/>
          <w:szCs w:val="28"/>
          <w:lang w:eastAsia="en-GB"/>
        </w:rPr>
      </w:pPr>
    </w:p>
    <w:p w:rsidR="00650A2B" w:rsidRPr="00CA2563" w:rsidRDefault="00650A2B" w:rsidP="00650A2B">
      <w:pPr>
        <w:pStyle w:val="ListParagraph"/>
        <w:widowControl/>
        <w:pBdr>
          <w:bottom w:val="single" w:sz="4" w:space="1" w:color="auto"/>
        </w:pBdr>
        <w:ind w:left="1080"/>
        <w:jc w:val="left"/>
        <w:rPr>
          <w:rFonts w:ascii="Arial" w:eastAsia="Calibri" w:hAnsi="Arial" w:cs="Arial"/>
          <w:bCs/>
          <w:szCs w:val="28"/>
          <w:lang w:eastAsia="en-GB"/>
        </w:rPr>
      </w:pPr>
    </w:p>
    <w:p w:rsidR="00650A2B" w:rsidRPr="00CA2563" w:rsidRDefault="00650A2B" w:rsidP="00650A2B">
      <w:pPr>
        <w:pStyle w:val="ListParagraph"/>
        <w:widowControl/>
        <w:ind w:left="1080"/>
        <w:jc w:val="left"/>
        <w:rPr>
          <w:rFonts w:ascii="Arial" w:eastAsia="Calibri" w:hAnsi="Arial" w:cs="Arial"/>
          <w:bCs/>
          <w:szCs w:val="28"/>
          <w:lang w:eastAsia="en-GB"/>
        </w:rPr>
      </w:pPr>
    </w:p>
    <w:p w:rsidR="001804DC" w:rsidRPr="00CA2563" w:rsidRDefault="001804DC" w:rsidP="00650A2B">
      <w:pPr>
        <w:pStyle w:val="ListParagraph"/>
        <w:widowControl/>
        <w:pBdr>
          <w:bottom w:val="single" w:sz="4" w:space="1" w:color="auto"/>
        </w:pBdr>
        <w:ind w:left="1080"/>
        <w:jc w:val="left"/>
        <w:rPr>
          <w:rFonts w:ascii="Arial" w:eastAsia="Calibri" w:hAnsi="Arial" w:cs="Arial"/>
          <w:bCs/>
          <w:szCs w:val="28"/>
          <w:lang w:eastAsia="en-GB"/>
        </w:rPr>
      </w:pPr>
      <w:r w:rsidRPr="00CA2563">
        <w:rPr>
          <w:rFonts w:ascii="Arial" w:eastAsia="Calibri" w:hAnsi="Arial" w:cs="Arial"/>
          <w:bCs/>
          <w:szCs w:val="28"/>
          <w:lang w:eastAsia="en-GB"/>
        </w:rPr>
        <w:t>Tel No:</w:t>
      </w:r>
    </w:p>
    <w:p w:rsidR="001804DC" w:rsidRPr="00CA2563" w:rsidRDefault="001804DC" w:rsidP="001804DC">
      <w:pPr>
        <w:pStyle w:val="ListParagraph"/>
        <w:widowControl/>
        <w:ind w:left="1080"/>
        <w:jc w:val="left"/>
        <w:rPr>
          <w:rFonts w:ascii="Arial" w:eastAsia="Calibri" w:hAnsi="Arial" w:cs="Arial"/>
          <w:bCs/>
          <w:szCs w:val="28"/>
          <w:lang w:eastAsia="en-GB"/>
        </w:rPr>
      </w:pPr>
    </w:p>
    <w:p w:rsidR="001804DC" w:rsidRPr="00CA2563" w:rsidRDefault="001804DC" w:rsidP="001804DC">
      <w:pPr>
        <w:pStyle w:val="ListParagraph"/>
        <w:widowControl/>
        <w:pBdr>
          <w:bottom w:val="single" w:sz="4" w:space="1" w:color="auto"/>
        </w:pBdr>
        <w:ind w:left="1080"/>
        <w:jc w:val="left"/>
        <w:rPr>
          <w:rFonts w:ascii="Arial" w:eastAsia="Calibri" w:hAnsi="Arial" w:cs="Arial"/>
          <w:bCs/>
          <w:szCs w:val="28"/>
          <w:lang w:eastAsia="en-GB"/>
        </w:rPr>
      </w:pPr>
      <w:r w:rsidRPr="00CA2563">
        <w:rPr>
          <w:rFonts w:ascii="Arial" w:eastAsia="Calibri" w:hAnsi="Arial" w:cs="Arial"/>
          <w:bCs/>
          <w:szCs w:val="28"/>
          <w:lang w:eastAsia="en-GB"/>
        </w:rPr>
        <w:t xml:space="preserve">Email: </w:t>
      </w:r>
    </w:p>
    <w:p w:rsidR="001804DC" w:rsidRPr="00CA2563" w:rsidRDefault="001804DC" w:rsidP="001804DC">
      <w:pPr>
        <w:pStyle w:val="ListParagraph"/>
        <w:widowControl/>
        <w:ind w:left="1080"/>
        <w:jc w:val="left"/>
        <w:rPr>
          <w:rFonts w:ascii="Arial" w:eastAsia="Calibri" w:hAnsi="Arial" w:cs="Arial"/>
          <w:b/>
          <w:bCs/>
          <w:szCs w:val="28"/>
          <w:lang w:eastAsia="en-GB"/>
        </w:rPr>
      </w:pPr>
    </w:p>
    <w:p w:rsidR="001804DC" w:rsidRPr="00CA2563" w:rsidRDefault="001804DC"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deposit is held by the </w:t>
      </w:r>
      <w:r w:rsidR="00430B41" w:rsidRPr="00CA2563">
        <w:rPr>
          <w:rFonts w:ascii="Arial" w:eastAsia="Calibri" w:hAnsi="Arial" w:cs="Arial"/>
          <w:bCs/>
          <w:szCs w:val="28"/>
          <w:lang w:eastAsia="en-GB"/>
        </w:rPr>
        <w:t>Landlord or Landlords Agent who will protected the tenancy deposit with a government authorised scheme</w:t>
      </w:r>
      <w:r w:rsidRPr="00CA2563">
        <w:rPr>
          <w:rFonts w:ascii="Arial" w:eastAsia="Calibri" w:hAnsi="Arial" w:cs="Arial"/>
          <w:bCs/>
          <w:szCs w:val="28"/>
          <w:lang w:eastAsia="en-GB"/>
        </w:rPr>
        <w:t xml:space="preserve">. The deposit can only be released or partially released in accordance with the tenancy deposit scheme provider’s rules or Court order. </w:t>
      </w:r>
    </w:p>
    <w:p w:rsidR="000A10E1" w:rsidRPr="00CA2563" w:rsidRDefault="000A10E1" w:rsidP="000A10E1">
      <w:pPr>
        <w:pStyle w:val="ListParagraph"/>
        <w:widowControl/>
        <w:ind w:left="1080"/>
        <w:jc w:val="left"/>
        <w:rPr>
          <w:rFonts w:ascii="Arial" w:eastAsia="Calibri" w:hAnsi="Arial" w:cs="Arial"/>
          <w:b/>
          <w:bCs/>
          <w:szCs w:val="28"/>
          <w:lang w:eastAsia="en-GB"/>
        </w:rPr>
      </w:pPr>
    </w:p>
    <w:p w:rsidR="000A10E1" w:rsidRPr="00CA2563" w:rsidRDefault="000A10E1"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Any interest earnt from the deposit belong to the </w:t>
      </w:r>
      <w:r w:rsidR="00430B41" w:rsidRPr="00CA2563">
        <w:rPr>
          <w:rFonts w:ascii="Arial" w:eastAsia="Calibri" w:hAnsi="Arial" w:cs="Arial"/>
          <w:bCs/>
          <w:szCs w:val="28"/>
          <w:lang w:eastAsia="en-GB"/>
        </w:rPr>
        <w:t xml:space="preserve">Landlord or Landlords </w:t>
      </w:r>
      <w:r w:rsidRPr="00CA2563">
        <w:rPr>
          <w:rFonts w:ascii="Arial" w:eastAsia="Calibri" w:hAnsi="Arial" w:cs="Arial"/>
          <w:bCs/>
          <w:szCs w:val="28"/>
          <w:lang w:eastAsia="en-GB"/>
        </w:rPr>
        <w:t xml:space="preserve">Agent. </w:t>
      </w:r>
    </w:p>
    <w:p w:rsidR="00A94865" w:rsidRPr="00CA2563" w:rsidRDefault="00A94865" w:rsidP="00A94865">
      <w:pPr>
        <w:pStyle w:val="ListParagraph"/>
        <w:widowControl/>
        <w:ind w:left="1080"/>
        <w:jc w:val="left"/>
        <w:rPr>
          <w:rFonts w:ascii="Arial" w:eastAsia="Calibri" w:hAnsi="Arial" w:cs="Arial"/>
          <w:b/>
          <w:bCs/>
          <w:szCs w:val="28"/>
          <w:lang w:eastAsia="en-GB"/>
        </w:rPr>
      </w:pPr>
    </w:p>
    <w:p w:rsidR="00A94865" w:rsidRPr="00CA2563" w:rsidRDefault="00A94865"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The Deposit has been taken for the following purposes:</w:t>
      </w:r>
    </w:p>
    <w:p w:rsidR="00A94865" w:rsidRPr="00CA2563" w:rsidRDefault="00A94865" w:rsidP="00A94865">
      <w:pPr>
        <w:pStyle w:val="ListParagraph"/>
        <w:widowControl/>
        <w:ind w:left="1080"/>
        <w:jc w:val="left"/>
        <w:rPr>
          <w:rFonts w:ascii="Arial" w:eastAsia="Calibri" w:hAnsi="Arial" w:cs="Arial"/>
          <w:b/>
          <w:bCs/>
          <w:szCs w:val="28"/>
          <w:lang w:eastAsia="en-GB"/>
        </w:rPr>
      </w:pPr>
    </w:p>
    <w:p w:rsidR="00A94865" w:rsidRPr="00CA2563" w:rsidRDefault="00A94865"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Any damage, or compensation for th</w:t>
      </w:r>
      <w:r w:rsidR="000B1AE1" w:rsidRPr="00CA2563">
        <w:rPr>
          <w:rFonts w:ascii="Arial" w:eastAsia="Calibri" w:hAnsi="Arial" w:cs="Arial"/>
          <w:bCs/>
          <w:szCs w:val="28"/>
          <w:lang w:eastAsia="en-GB"/>
        </w:rPr>
        <w:t>e damage, to the premises, its Fixtures and F</w:t>
      </w:r>
      <w:r w:rsidRPr="00CA2563">
        <w:rPr>
          <w:rFonts w:ascii="Arial" w:eastAsia="Calibri" w:hAnsi="Arial" w:cs="Arial"/>
          <w:bCs/>
          <w:szCs w:val="28"/>
          <w:lang w:eastAsia="en-GB"/>
        </w:rPr>
        <w:t xml:space="preserve">ittings </w:t>
      </w:r>
      <w:r w:rsidR="000B1AE1" w:rsidRPr="00CA2563">
        <w:rPr>
          <w:rFonts w:ascii="Arial" w:eastAsia="Calibri" w:hAnsi="Arial" w:cs="Arial"/>
          <w:bCs/>
          <w:szCs w:val="28"/>
          <w:lang w:eastAsia="en-GB"/>
        </w:rPr>
        <w:t>or for missing items which the T</w:t>
      </w:r>
      <w:r w:rsidRPr="00CA2563">
        <w:rPr>
          <w:rFonts w:ascii="Arial" w:eastAsia="Calibri" w:hAnsi="Arial" w:cs="Arial"/>
          <w:bCs/>
          <w:szCs w:val="28"/>
          <w:lang w:eastAsia="en-GB"/>
        </w:rPr>
        <w:t xml:space="preserve">enant is liable, subject </w:t>
      </w:r>
      <w:r w:rsidR="00576C63" w:rsidRPr="00CA2563">
        <w:rPr>
          <w:rFonts w:ascii="Arial" w:eastAsia="Calibri" w:hAnsi="Arial" w:cs="Arial"/>
          <w:bCs/>
          <w:szCs w:val="28"/>
          <w:lang w:eastAsia="en-GB"/>
        </w:rPr>
        <w:t>to an apportionment o</w:t>
      </w:r>
      <w:r w:rsidRPr="00CA2563">
        <w:rPr>
          <w:rFonts w:ascii="Arial" w:eastAsia="Calibri" w:hAnsi="Arial" w:cs="Arial"/>
          <w:bCs/>
          <w:szCs w:val="28"/>
          <w:lang w:eastAsia="en-GB"/>
        </w:rPr>
        <w:t>r allowance for fair wear and tear, the age and conditi</w:t>
      </w:r>
      <w:r w:rsidR="000B1AE1" w:rsidRPr="00CA2563">
        <w:rPr>
          <w:rFonts w:ascii="Arial" w:eastAsia="Calibri" w:hAnsi="Arial" w:cs="Arial"/>
          <w:bCs/>
          <w:szCs w:val="28"/>
          <w:lang w:eastAsia="en-GB"/>
        </w:rPr>
        <w:t>on of each and any such item at</w:t>
      </w:r>
      <w:r w:rsidRPr="00CA2563">
        <w:rPr>
          <w:rFonts w:ascii="Arial" w:eastAsia="Calibri" w:hAnsi="Arial" w:cs="Arial"/>
          <w:bCs/>
          <w:szCs w:val="28"/>
          <w:lang w:eastAsia="en-GB"/>
        </w:rPr>
        <w:t xml:space="preserve"> the comme</w:t>
      </w:r>
      <w:r w:rsidR="000B1AE1" w:rsidRPr="00CA2563">
        <w:rPr>
          <w:rFonts w:ascii="Arial" w:eastAsia="Calibri" w:hAnsi="Arial" w:cs="Arial"/>
          <w:bCs/>
          <w:szCs w:val="28"/>
          <w:lang w:eastAsia="en-GB"/>
        </w:rPr>
        <w:t>ncement of the T</w:t>
      </w:r>
      <w:r w:rsidRPr="00CA2563">
        <w:rPr>
          <w:rFonts w:ascii="Arial" w:eastAsia="Calibri" w:hAnsi="Arial" w:cs="Arial"/>
          <w:bCs/>
          <w:szCs w:val="28"/>
          <w:lang w:eastAsia="en-GB"/>
        </w:rPr>
        <w:t xml:space="preserve">enancy, insured risks and repairs that are the responsibility of the Landlord. </w:t>
      </w:r>
    </w:p>
    <w:p w:rsidR="00650A2B" w:rsidRPr="00CA2563" w:rsidRDefault="00650A2B" w:rsidP="00650A2B">
      <w:pPr>
        <w:pStyle w:val="ListParagraph"/>
        <w:widowControl/>
        <w:ind w:left="1276"/>
        <w:jc w:val="left"/>
        <w:rPr>
          <w:rFonts w:ascii="Arial" w:eastAsia="Calibri" w:hAnsi="Arial" w:cs="Arial"/>
          <w:bCs/>
          <w:szCs w:val="28"/>
          <w:lang w:eastAsia="en-GB"/>
        </w:rPr>
      </w:pPr>
    </w:p>
    <w:p w:rsidR="00A94865" w:rsidRPr="00CA2563" w:rsidRDefault="00A94865"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The reasonable costs incurred in compensating the Landlord for, or for rectifying or remedying any major breach by the Tenant of the tenant</w:t>
      </w:r>
      <w:r w:rsidR="00650A2B" w:rsidRPr="00CA2563">
        <w:rPr>
          <w:rFonts w:ascii="Arial" w:eastAsia="Calibri" w:hAnsi="Arial" w:cs="Arial"/>
          <w:bCs/>
          <w:szCs w:val="28"/>
          <w:lang w:eastAsia="en-GB"/>
        </w:rPr>
        <w:t>’</w:t>
      </w:r>
      <w:r w:rsidRPr="00CA2563">
        <w:rPr>
          <w:rFonts w:ascii="Arial" w:eastAsia="Calibri" w:hAnsi="Arial" w:cs="Arial"/>
          <w:bCs/>
          <w:szCs w:val="28"/>
          <w:lang w:eastAsia="en-GB"/>
        </w:rPr>
        <w:t>s obligations under</w:t>
      </w:r>
      <w:r w:rsidR="000B1AE1" w:rsidRPr="00CA2563">
        <w:rPr>
          <w:rFonts w:ascii="Arial" w:eastAsia="Calibri" w:hAnsi="Arial" w:cs="Arial"/>
          <w:bCs/>
          <w:szCs w:val="28"/>
          <w:lang w:eastAsia="en-GB"/>
        </w:rPr>
        <w:t xml:space="preserve"> the Tenancy A</w:t>
      </w:r>
      <w:r w:rsidRPr="00CA2563">
        <w:rPr>
          <w:rFonts w:ascii="Arial" w:eastAsia="Calibri" w:hAnsi="Arial" w:cs="Arial"/>
          <w:bCs/>
          <w:szCs w:val="28"/>
          <w:lang w:eastAsia="en-GB"/>
        </w:rPr>
        <w:t xml:space="preserve">greement, including those relating to the cleaning of the premises, its fixtures and fittings. </w:t>
      </w:r>
    </w:p>
    <w:p w:rsidR="00650A2B" w:rsidRPr="00CA2563" w:rsidRDefault="00650A2B" w:rsidP="00650A2B">
      <w:pPr>
        <w:pStyle w:val="ListParagraph"/>
        <w:widowControl/>
        <w:ind w:left="1276"/>
        <w:jc w:val="left"/>
        <w:rPr>
          <w:rFonts w:ascii="Arial" w:eastAsia="Calibri" w:hAnsi="Arial" w:cs="Arial"/>
          <w:bCs/>
          <w:szCs w:val="28"/>
          <w:lang w:eastAsia="en-GB"/>
        </w:rPr>
      </w:pPr>
    </w:p>
    <w:p w:rsidR="00A94865" w:rsidRPr="00CA2563" w:rsidRDefault="00A94865"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Any rent or other money due or p</w:t>
      </w:r>
      <w:r w:rsidR="000B1AE1" w:rsidRPr="00CA2563">
        <w:rPr>
          <w:rFonts w:ascii="Arial" w:eastAsia="Calibri" w:hAnsi="Arial" w:cs="Arial"/>
          <w:bCs/>
          <w:szCs w:val="28"/>
          <w:lang w:eastAsia="en-GB"/>
        </w:rPr>
        <w:t>ayable by the Tenant under the Tenancy Agreement of which the T</w:t>
      </w:r>
      <w:r w:rsidRPr="00CA2563">
        <w:rPr>
          <w:rFonts w:ascii="Arial" w:eastAsia="Calibri" w:hAnsi="Arial" w:cs="Arial"/>
          <w:bCs/>
          <w:szCs w:val="28"/>
          <w:lang w:eastAsia="en-GB"/>
        </w:rPr>
        <w:t>enant has been made aware and which remains unpai</w:t>
      </w:r>
      <w:r w:rsidR="00650A2B" w:rsidRPr="00CA2563">
        <w:rPr>
          <w:rFonts w:ascii="Arial" w:eastAsia="Calibri" w:hAnsi="Arial" w:cs="Arial"/>
          <w:bCs/>
          <w:szCs w:val="28"/>
          <w:lang w:eastAsia="en-GB"/>
        </w:rPr>
        <w:t>d</w:t>
      </w:r>
      <w:r w:rsidR="000B1AE1" w:rsidRPr="00CA2563">
        <w:rPr>
          <w:rFonts w:ascii="Arial" w:eastAsia="Calibri" w:hAnsi="Arial" w:cs="Arial"/>
          <w:bCs/>
          <w:szCs w:val="28"/>
          <w:lang w:eastAsia="en-GB"/>
        </w:rPr>
        <w:t xml:space="preserve"> after the end of the T</w:t>
      </w:r>
      <w:r w:rsidR="00650A2B" w:rsidRPr="00CA2563">
        <w:rPr>
          <w:rFonts w:ascii="Arial" w:eastAsia="Calibri" w:hAnsi="Arial" w:cs="Arial"/>
          <w:bCs/>
          <w:szCs w:val="28"/>
          <w:lang w:eastAsia="en-GB"/>
        </w:rPr>
        <w:t>enancy.</w:t>
      </w:r>
    </w:p>
    <w:p w:rsidR="00650A2B" w:rsidRPr="00CA2563" w:rsidRDefault="00650A2B" w:rsidP="00650A2B">
      <w:pPr>
        <w:pStyle w:val="ListParagraph"/>
        <w:widowControl/>
        <w:ind w:left="1276"/>
        <w:jc w:val="left"/>
        <w:rPr>
          <w:rFonts w:ascii="Arial" w:eastAsia="Calibri" w:hAnsi="Arial" w:cs="Arial"/>
          <w:bCs/>
          <w:szCs w:val="28"/>
          <w:lang w:eastAsia="en-GB"/>
        </w:rPr>
      </w:pPr>
    </w:p>
    <w:p w:rsidR="00A94865" w:rsidRPr="00CA2563" w:rsidRDefault="00650A2B"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sum repayable by the Landlord to the local authority where housing benefit has been paid directly to the Landlord or the Landlord’s Agent by the local authority. </w:t>
      </w:r>
    </w:p>
    <w:p w:rsidR="00650A2B" w:rsidRPr="00CA2563" w:rsidRDefault="00650A2B" w:rsidP="00650A2B">
      <w:pPr>
        <w:pStyle w:val="ListParagraph"/>
        <w:widowControl/>
        <w:ind w:left="1276"/>
        <w:jc w:val="left"/>
        <w:rPr>
          <w:rFonts w:ascii="Arial" w:eastAsia="Calibri" w:hAnsi="Arial" w:cs="Arial"/>
          <w:bCs/>
          <w:szCs w:val="28"/>
          <w:lang w:eastAsia="en-GB"/>
        </w:rPr>
      </w:pPr>
    </w:p>
    <w:p w:rsidR="00650A2B" w:rsidRPr="00CA2563" w:rsidRDefault="00650A2B"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caused or cleaning required as a result of any pets occupying the Premises either with or without the consent of the Landlord or the Landlords Agent. </w:t>
      </w:r>
    </w:p>
    <w:p w:rsidR="00650A2B" w:rsidRPr="00CA2563" w:rsidRDefault="00650A2B" w:rsidP="00650A2B">
      <w:pPr>
        <w:pStyle w:val="ListParagraph"/>
        <w:widowControl/>
        <w:ind w:left="1276"/>
        <w:jc w:val="left"/>
        <w:rPr>
          <w:rFonts w:ascii="Arial" w:eastAsia="Calibri" w:hAnsi="Arial" w:cs="Arial"/>
          <w:bCs/>
          <w:szCs w:val="28"/>
          <w:lang w:eastAsia="en-GB"/>
        </w:rPr>
      </w:pPr>
    </w:p>
    <w:p w:rsidR="00650A2B" w:rsidRPr="00CA2563" w:rsidRDefault="00650A2B"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reasonable legal and other professional fees incurred by the Landlord, including those incurred by the Landlords Agent in enforcing the terms of this agreement, except where a court orders then Landlord to pay his own costs in any court proceedings. </w:t>
      </w:r>
    </w:p>
    <w:p w:rsidR="00650A2B" w:rsidRPr="00CA2563" w:rsidRDefault="00650A2B" w:rsidP="00650A2B">
      <w:pPr>
        <w:pStyle w:val="ListParagraph"/>
        <w:widowControl/>
        <w:ind w:left="1276"/>
        <w:jc w:val="left"/>
        <w:rPr>
          <w:rFonts w:ascii="Arial" w:eastAsia="Calibri" w:hAnsi="Arial" w:cs="Arial"/>
          <w:bCs/>
          <w:szCs w:val="28"/>
          <w:lang w:eastAsia="en-GB"/>
        </w:rPr>
      </w:pPr>
    </w:p>
    <w:p w:rsidR="00650A2B" w:rsidRPr="00CA2563" w:rsidRDefault="00650A2B" w:rsidP="00F9764E">
      <w:pPr>
        <w:pStyle w:val="ListParagraph"/>
        <w:widowControl/>
        <w:numPr>
          <w:ilvl w:val="2"/>
          <w:numId w:val="10"/>
        </w:numPr>
        <w:ind w:left="1276"/>
        <w:jc w:val="left"/>
        <w:rPr>
          <w:rFonts w:ascii="Arial" w:eastAsia="Calibri" w:hAnsi="Arial" w:cs="Arial"/>
          <w:bCs/>
          <w:szCs w:val="28"/>
          <w:lang w:eastAsia="en-GB"/>
        </w:rPr>
      </w:pPr>
      <w:r w:rsidRPr="00CA2563">
        <w:rPr>
          <w:rFonts w:ascii="Arial" w:eastAsia="Calibri" w:hAnsi="Arial" w:cs="Arial"/>
          <w:bCs/>
          <w:szCs w:val="28"/>
          <w:lang w:eastAsia="en-GB"/>
        </w:rPr>
        <w:t>Any reasonable costs incurred by the Landlord throug</w:t>
      </w:r>
      <w:r w:rsidR="000B1AE1" w:rsidRPr="00CA2563">
        <w:rPr>
          <w:rFonts w:ascii="Arial" w:eastAsia="Calibri" w:hAnsi="Arial" w:cs="Arial"/>
          <w:bCs/>
          <w:szCs w:val="28"/>
          <w:lang w:eastAsia="en-GB"/>
        </w:rPr>
        <w:t>h the early termination of the T</w:t>
      </w:r>
      <w:r w:rsidRPr="00CA2563">
        <w:rPr>
          <w:rFonts w:ascii="Arial" w:eastAsia="Calibri" w:hAnsi="Arial" w:cs="Arial"/>
          <w:bCs/>
          <w:szCs w:val="28"/>
          <w:lang w:eastAsia="en-GB"/>
        </w:rPr>
        <w:t>enancy b</w:t>
      </w:r>
      <w:r w:rsidR="000B1AE1" w:rsidRPr="00CA2563">
        <w:rPr>
          <w:rFonts w:ascii="Arial" w:eastAsia="Calibri" w:hAnsi="Arial" w:cs="Arial"/>
          <w:bCs/>
          <w:szCs w:val="28"/>
          <w:lang w:eastAsia="en-GB"/>
        </w:rPr>
        <w:t>y the Tenant in breach of this A</w:t>
      </w:r>
      <w:r w:rsidRPr="00CA2563">
        <w:rPr>
          <w:rFonts w:ascii="Arial" w:eastAsia="Calibri" w:hAnsi="Arial" w:cs="Arial"/>
          <w:bCs/>
          <w:szCs w:val="28"/>
          <w:lang w:eastAsia="en-GB"/>
        </w:rPr>
        <w:t xml:space="preserve">greement including pro-rata proportion of the Landlord’s re-letting costs. </w:t>
      </w:r>
    </w:p>
    <w:p w:rsidR="00A94865" w:rsidRPr="00CA2563" w:rsidRDefault="00A94865" w:rsidP="00650A2B">
      <w:pPr>
        <w:pStyle w:val="ListParagraph"/>
        <w:widowControl/>
        <w:ind w:left="1080"/>
        <w:jc w:val="left"/>
        <w:rPr>
          <w:rFonts w:ascii="Arial" w:eastAsia="Calibri" w:hAnsi="Arial" w:cs="Arial"/>
          <w:bCs/>
          <w:szCs w:val="28"/>
          <w:lang w:eastAsia="en-GB"/>
        </w:rPr>
      </w:pPr>
    </w:p>
    <w:p w:rsidR="00650A2B" w:rsidRPr="00CA2563" w:rsidRDefault="00650A2B" w:rsidP="00650A2B">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Protection of the Deposit</w:t>
      </w:r>
    </w:p>
    <w:p w:rsidR="00650A2B" w:rsidRPr="00CA2563" w:rsidRDefault="00650A2B" w:rsidP="00650A2B">
      <w:pPr>
        <w:pStyle w:val="ListParagraph"/>
        <w:widowControl/>
        <w:ind w:left="1080" w:hanging="1080"/>
        <w:jc w:val="left"/>
        <w:rPr>
          <w:rFonts w:ascii="Arial" w:eastAsia="Calibri" w:hAnsi="Arial" w:cs="Arial"/>
          <w:b/>
          <w:bCs/>
          <w:szCs w:val="28"/>
          <w:lang w:eastAsia="en-GB"/>
        </w:rPr>
      </w:pPr>
    </w:p>
    <w:p w:rsidR="00650A2B" w:rsidRPr="00CA2563" w:rsidRDefault="00650A2B" w:rsidP="00430B41">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deposit </w:t>
      </w:r>
      <w:r w:rsidR="00430B41" w:rsidRPr="00CA2563">
        <w:rPr>
          <w:rFonts w:ascii="Arial" w:eastAsia="Calibri" w:hAnsi="Arial" w:cs="Arial"/>
          <w:bCs/>
          <w:szCs w:val="28"/>
          <w:lang w:eastAsia="en-GB"/>
        </w:rPr>
        <w:t>will be protected with a government authorised scheme in accordance with the s.212 – s.215 of Housing Act 2004 and the prescribed information relating to the protection of the tenancy deposit shall be served upon the tenant by the Landlord or Landlords Agent.</w:t>
      </w:r>
    </w:p>
    <w:p w:rsidR="00430B41" w:rsidRPr="00CA2563" w:rsidRDefault="00430B41" w:rsidP="00430B41">
      <w:pPr>
        <w:pStyle w:val="ListParagraph"/>
        <w:widowControl/>
        <w:ind w:left="1080"/>
        <w:jc w:val="left"/>
        <w:rPr>
          <w:rFonts w:ascii="Arial" w:eastAsia="Calibri" w:hAnsi="Arial" w:cs="Arial"/>
          <w:b/>
          <w:bCs/>
          <w:szCs w:val="28"/>
          <w:lang w:eastAsia="en-GB"/>
        </w:rPr>
      </w:pPr>
    </w:p>
    <w:p w:rsidR="00964726" w:rsidRPr="00CA2563" w:rsidRDefault="00964726" w:rsidP="00964726">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 xml:space="preserve">At the end of the Tenancy </w:t>
      </w:r>
    </w:p>
    <w:p w:rsidR="00964726" w:rsidRPr="00CA2563" w:rsidRDefault="00964726" w:rsidP="00964726">
      <w:pPr>
        <w:pStyle w:val="ListParagraph"/>
        <w:widowControl/>
        <w:ind w:left="1080" w:hanging="1080"/>
        <w:jc w:val="left"/>
        <w:rPr>
          <w:rFonts w:ascii="Arial" w:eastAsia="Calibri" w:hAnsi="Arial" w:cs="Arial"/>
          <w:b/>
          <w:bCs/>
          <w:szCs w:val="28"/>
          <w:lang w:eastAsia="en-GB"/>
        </w:rPr>
      </w:pPr>
    </w:p>
    <w:p w:rsidR="0075262B" w:rsidRPr="00CA2563" w:rsidRDefault="000B1AE1"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If at any time during the T</w:t>
      </w:r>
      <w:r w:rsidR="00964726" w:rsidRPr="00CA2563">
        <w:rPr>
          <w:rFonts w:ascii="Arial" w:eastAsia="Calibri" w:hAnsi="Arial" w:cs="Arial"/>
          <w:bCs/>
          <w:szCs w:val="28"/>
          <w:lang w:eastAsia="en-GB"/>
        </w:rPr>
        <w:t>enancy the amount held in respect of the deposit is less than the sum stated clause 2, the Landlord or the Landlord’s Agent may require the Tenant to pay such amount as is required to increase the amount of the deposit accordingly. The Tenant shall pay any such amount within 14 days of written demand.</w:t>
      </w:r>
    </w:p>
    <w:p w:rsidR="0075262B" w:rsidRPr="00CA2563" w:rsidRDefault="0075262B" w:rsidP="0075262B">
      <w:pPr>
        <w:pStyle w:val="ListParagraph"/>
        <w:widowControl/>
        <w:ind w:left="1080"/>
        <w:jc w:val="left"/>
        <w:rPr>
          <w:rFonts w:ascii="Arial" w:eastAsia="Calibri" w:hAnsi="Arial" w:cs="Arial"/>
          <w:b/>
          <w:bCs/>
          <w:szCs w:val="28"/>
          <w:lang w:eastAsia="en-GB"/>
        </w:rPr>
      </w:pPr>
    </w:p>
    <w:p w:rsidR="0075262B" w:rsidRPr="00CA2563" w:rsidRDefault="00964726"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At the end of the term and before returning the deposit the Landlord or the Landlord’s Agent on the instruction of the Landlord shall first </w:t>
      </w:r>
      <w:r w:rsidR="000B1AE1" w:rsidRPr="00CA2563">
        <w:rPr>
          <w:rFonts w:ascii="Arial" w:eastAsia="Calibri" w:hAnsi="Arial" w:cs="Arial"/>
          <w:bCs/>
          <w:szCs w:val="28"/>
          <w:lang w:eastAsia="en-GB"/>
        </w:rPr>
        <w:t>be entitled to deduct from the D</w:t>
      </w:r>
      <w:r w:rsidRPr="00CA2563">
        <w:rPr>
          <w:rFonts w:ascii="Arial" w:eastAsia="Calibri" w:hAnsi="Arial" w:cs="Arial"/>
          <w:bCs/>
          <w:szCs w:val="28"/>
          <w:lang w:eastAsia="en-GB"/>
        </w:rPr>
        <w:t>eposit all such rent, monies, loss, expenses, and any other sum payable by the Tenant</w:t>
      </w:r>
      <w:r w:rsidR="000B1AE1" w:rsidRPr="00CA2563">
        <w:rPr>
          <w:rFonts w:ascii="Arial" w:eastAsia="Calibri" w:hAnsi="Arial" w:cs="Arial"/>
          <w:bCs/>
          <w:szCs w:val="28"/>
          <w:lang w:eastAsia="en-GB"/>
        </w:rPr>
        <w:t xml:space="preserve"> under this A</w:t>
      </w:r>
      <w:r w:rsidR="0075262B" w:rsidRPr="00CA2563">
        <w:rPr>
          <w:rFonts w:ascii="Arial" w:eastAsia="Calibri" w:hAnsi="Arial" w:cs="Arial"/>
          <w:bCs/>
          <w:szCs w:val="28"/>
          <w:lang w:eastAsia="en-GB"/>
        </w:rPr>
        <w:t xml:space="preserve">greement. </w:t>
      </w:r>
    </w:p>
    <w:p w:rsidR="0075262B" w:rsidRPr="00CA2563" w:rsidRDefault="0075262B" w:rsidP="0075262B">
      <w:pPr>
        <w:pStyle w:val="ListParagraph"/>
        <w:rPr>
          <w:rFonts w:ascii="Arial" w:eastAsia="Calibri" w:hAnsi="Arial" w:cs="Arial"/>
          <w:bCs/>
          <w:szCs w:val="28"/>
          <w:lang w:eastAsia="en-GB"/>
        </w:rPr>
      </w:pPr>
    </w:p>
    <w:p w:rsidR="0075262B" w:rsidRPr="00CA2563" w:rsidRDefault="0075262B"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Landlord or Landlord’s Agent will </w:t>
      </w:r>
      <w:r w:rsidR="000B1AE1" w:rsidRPr="00CA2563">
        <w:rPr>
          <w:rFonts w:ascii="Arial" w:eastAsia="Calibri" w:hAnsi="Arial" w:cs="Arial"/>
          <w:bCs/>
          <w:szCs w:val="28"/>
          <w:lang w:eastAsia="en-GB"/>
        </w:rPr>
        <w:t>be entitled to deduct from the D</w:t>
      </w:r>
      <w:r w:rsidRPr="00CA2563">
        <w:rPr>
          <w:rFonts w:ascii="Arial" w:eastAsia="Calibri" w:hAnsi="Arial" w:cs="Arial"/>
          <w:bCs/>
          <w:szCs w:val="28"/>
          <w:lang w:eastAsia="en-GB"/>
        </w:rPr>
        <w:t>eposit all reasonable costs to reflect the administrative work undertaken to arrange any remedial works owing to any damage cause by the Tenant; the Tenant will be notified of the nature of such deductions in writing to the tenant or any persons named in cl</w:t>
      </w:r>
      <w:r w:rsidR="000B1AE1" w:rsidRPr="00CA2563">
        <w:rPr>
          <w:rFonts w:ascii="Arial" w:eastAsia="Calibri" w:hAnsi="Arial" w:cs="Arial"/>
          <w:bCs/>
          <w:szCs w:val="28"/>
          <w:lang w:eastAsia="en-GB"/>
        </w:rPr>
        <w:t>ause 3.2 who may have paid the D</w:t>
      </w:r>
      <w:r w:rsidRPr="00CA2563">
        <w:rPr>
          <w:rFonts w:ascii="Arial" w:eastAsia="Calibri" w:hAnsi="Arial" w:cs="Arial"/>
          <w:bCs/>
          <w:szCs w:val="28"/>
          <w:lang w:eastAsia="en-GB"/>
        </w:rPr>
        <w:t xml:space="preserve">eposit. </w:t>
      </w:r>
    </w:p>
    <w:p w:rsidR="0075262B" w:rsidRPr="00CA2563" w:rsidRDefault="0075262B" w:rsidP="0075262B">
      <w:pPr>
        <w:pStyle w:val="ListParagraph"/>
        <w:rPr>
          <w:rFonts w:ascii="Arial" w:eastAsia="Calibri" w:hAnsi="Arial" w:cs="Arial"/>
          <w:bCs/>
          <w:szCs w:val="28"/>
          <w:lang w:eastAsia="en-GB"/>
        </w:rPr>
      </w:pPr>
    </w:p>
    <w:p w:rsidR="0075262B" w:rsidRPr="00CA2563" w:rsidRDefault="0075262B"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S</w:t>
      </w:r>
      <w:r w:rsidR="000B1AE1" w:rsidRPr="00CA2563">
        <w:rPr>
          <w:rFonts w:ascii="Arial" w:eastAsia="Calibri" w:hAnsi="Arial" w:cs="Arial"/>
          <w:bCs/>
          <w:szCs w:val="28"/>
          <w:lang w:eastAsia="en-GB"/>
        </w:rPr>
        <w:t>hould any deduction exceed the D</w:t>
      </w:r>
      <w:r w:rsidRPr="00CA2563">
        <w:rPr>
          <w:rFonts w:ascii="Arial" w:eastAsia="Calibri" w:hAnsi="Arial" w:cs="Arial"/>
          <w:bCs/>
          <w:szCs w:val="28"/>
          <w:lang w:eastAsia="en-GB"/>
        </w:rPr>
        <w:t xml:space="preserve">eposit amount, the amount of any excess shall be paid by the Tenant within 14 days of written demand. </w:t>
      </w:r>
    </w:p>
    <w:p w:rsidR="00361764" w:rsidRPr="00CA2563" w:rsidRDefault="00361764" w:rsidP="00361764">
      <w:pPr>
        <w:pStyle w:val="ListParagraph"/>
        <w:rPr>
          <w:rFonts w:ascii="Arial" w:eastAsia="Calibri" w:hAnsi="Arial" w:cs="Arial"/>
          <w:b/>
          <w:bCs/>
          <w:szCs w:val="28"/>
          <w:lang w:eastAsia="en-GB"/>
        </w:rPr>
      </w:pPr>
    </w:p>
    <w:p w:rsidR="00361764" w:rsidRPr="00CA2563" w:rsidRDefault="00361764" w:rsidP="00F9764E">
      <w:pPr>
        <w:pStyle w:val="ListParagraph"/>
        <w:widowControl/>
        <w:numPr>
          <w:ilvl w:val="1"/>
          <w:numId w:val="10"/>
        </w:numPr>
        <w:jc w:val="left"/>
        <w:rPr>
          <w:rFonts w:ascii="Arial" w:eastAsia="Calibri" w:hAnsi="Arial" w:cs="Arial"/>
          <w:b/>
          <w:bCs/>
          <w:szCs w:val="28"/>
          <w:lang w:eastAsia="en-GB"/>
        </w:rPr>
      </w:pPr>
      <w:r w:rsidRPr="00CA2563">
        <w:rPr>
          <w:rFonts w:ascii="Arial" w:eastAsia="Calibri" w:hAnsi="Arial" w:cs="Arial"/>
          <w:bCs/>
          <w:szCs w:val="28"/>
          <w:lang w:eastAsia="en-GB"/>
        </w:rPr>
        <w:t>Any property or belongings of the Tenant or members of the Tenants household left at the Premises will considered aban</w:t>
      </w:r>
      <w:r w:rsidR="000B1AE1" w:rsidRPr="00CA2563">
        <w:rPr>
          <w:rFonts w:ascii="Arial" w:eastAsia="Calibri" w:hAnsi="Arial" w:cs="Arial"/>
          <w:bCs/>
          <w:szCs w:val="28"/>
          <w:lang w:eastAsia="en-GB"/>
        </w:rPr>
        <w:t>doned if, after the end of the T</w:t>
      </w:r>
      <w:r w:rsidRPr="00CA2563">
        <w:rPr>
          <w:rFonts w:ascii="Arial" w:eastAsia="Calibri" w:hAnsi="Arial" w:cs="Arial"/>
          <w:bCs/>
          <w:szCs w:val="28"/>
          <w:lang w:eastAsia="en-GB"/>
        </w:rPr>
        <w:t>enancy and expiry of 14 days writte</w:t>
      </w:r>
      <w:r w:rsidR="000B1AE1" w:rsidRPr="00CA2563">
        <w:rPr>
          <w:rFonts w:ascii="Arial" w:eastAsia="Calibri" w:hAnsi="Arial" w:cs="Arial"/>
          <w:bCs/>
          <w:szCs w:val="28"/>
          <w:lang w:eastAsia="en-GB"/>
        </w:rPr>
        <w:t>n notice sent the Premises the T</w:t>
      </w:r>
      <w:r w:rsidRPr="00CA2563">
        <w:rPr>
          <w:rFonts w:ascii="Arial" w:eastAsia="Calibri" w:hAnsi="Arial" w:cs="Arial"/>
          <w:bCs/>
          <w:szCs w:val="28"/>
          <w:lang w:eastAsia="en-GB"/>
        </w:rPr>
        <w:t xml:space="preserve">enant has not responded or removed such property or belongings. In such circumstances the Tenant shall be liable to pay to the Landlord or Landlord’s Agent: </w:t>
      </w:r>
    </w:p>
    <w:p w:rsidR="00361764" w:rsidRPr="00CA2563" w:rsidRDefault="00361764" w:rsidP="00361764">
      <w:pPr>
        <w:pStyle w:val="ListParagraph"/>
        <w:rPr>
          <w:rFonts w:ascii="Arial" w:eastAsia="Calibri" w:hAnsi="Arial" w:cs="Arial"/>
          <w:b/>
          <w:bCs/>
          <w:szCs w:val="28"/>
          <w:lang w:eastAsia="en-GB"/>
        </w:rPr>
      </w:pPr>
    </w:p>
    <w:p w:rsidR="00361764" w:rsidRPr="00CA2563" w:rsidRDefault="00361764" w:rsidP="00F9764E">
      <w:pPr>
        <w:pStyle w:val="ListParagraph"/>
        <w:numPr>
          <w:ilvl w:val="2"/>
          <w:numId w:val="10"/>
        </w:numPr>
        <w:ind w:left="1560" w:hanging="851"/>
        <w:rPr>
          <w:rFonts w:ascii="Arial" w:eastAsia="Calibri" w:hAnsi="Arial" w:cs="Arial"/>
          <w:b/>
          <w:bCs/>
          <w:szCs w:val="28"/>
          <w:lang w:eastAsia="en-GB"/>
        </w:rPr>
      </w:pPr>
      <w:r w:rsidRPr="00CA2563">
        <w:rPr>
          <w:rFonts w:ascii="Arial" w:eastAsia="Calibri" w:hAnsi="Arial" w:cs="Arial"/>
          <w:bCs/>
          <w:szCs w:val="28"/>
          <w:lang w:eastAsia="en-GB"/>
        </w:rPr>
        <w:t xml:space="preserve">The reasonable costs incurred by the Landlord or Landlord’s Agent in storing, removing or disposing of such property. </w:t>
      </w:r>
    </w:p>
    <w:p w:rsidR="00361764" w:rsidRPr="00CA2563" w:rsidRDefault="00361764" w:rsidP="009818D3">
      <w:pPr>
        <w:pStyle w:val="ListParagraph"/>
        <w:ind w:left="1560" w:hanging="851"/>
        <w:rPr>
          <w:rFonts w:ascii="Arial" w:eastAsia="Calibri" w:hAnsi="Arial" w:cs="Arial"/>
          <w:b/>
          <w:bCs/>
          <w:szCs w:val="28"/>
          <w:lang w:eastAsia="en-GB"/>
        </w:rPr>
      </w:pPr>
    </w:p>
    <w:p w:rsidR="00361764" w:rsidRPr="00CA2563" w:rsidRDefault="00361764" w:rsidP="00F9764E">
      <w:pPr>
        <w:pStyle w:val="ListParagraph"/>
        <w:numPr>
          <w:ilvl w:val="2"/>
          <w:numId w:val="10"/>
        </w:numPr>
        <w:ind w:left="1560" w:hanging="851"/>
        <w:rPr>
          <w:rFonts w:ascii="Arial" w:eastAsia="Calibri" w:hAnsi="Arial" w:cs="Arial"/>
          <w:b/>
          <w:bCs/>
          <w:szCs w:val="28"/>
          <w:lang w:eastAsia="en-GB"/>
        </w:rPr>
      </w:pPr>
      <w:r w:rsidRPr="00CA2563">
        <w:rPr>
          <w:rFonts w:ascii="Arial" w:eastAsia="Calibri" w:hAnsi="Arial" w:cs="Arial"/>
          <w:bCs/>
          <w:szCs w:val="28"/>
          <w:lang w:eastAsia="en-GB"/>
        </w:rPr>
        <w:t>Damages at a rate equivalent to the daily occupational rate of the property calculated from the rent due under this agreement where any property or belongings cannot be easily removed from the premises or in any way prevents the Premises being re-let, sold or occupied by the Landlord or owner.</w:t>
      </w:r>
    </w:p>
    <w:p w:rsidR="00361764" w:rsidRPr="00CA2563" w:rsidRDefault="00361764" w:rsidP="009818D3">
      <w:pPr>
        <w:pStyle w:val="ListParagraph"/>
        <w:ind w:left="1560" w:hanging="851"/>
        <w:rPr>
          <w:rFonts w:ascii="Arial" w:eastAsia="Calibri" w:hAnsi="Arial" w:cs="Arial"/>
          <w:b/>
          <w:bCs/>
          <w:szCs w:val="28"/>
          <w:lang w:eastAsia="en-GB"/>
        </w:rPr>
      </w:pPr>
    </w:p>
    <w:p w:rsidR="009818D3" w:rsidRPr="00CA2563" w:rsidRDefault="009818D3" w:rsidP="00F9764E">
      <w:pPr>
        <w:pStyle w:val="ListParagraph"/>
        <w:numPr>
          <w:ilvl w:val="2"/>
          <w:numId w:val="10"/>
        </w:numPr>
        <w:ind w:left="1560" w:hanging="851"/>
        <w:rPr>
          <w:rFonts w:ascii="Arial" w:eastAsia="Calibri" w:hAnsi="Arial" w:cs="Arial"/>
          <w:b/>
          <w:bCs/>
          <w:szCs w:val="28"/>
          <w:lang w:eastAsia="en-GB"/>
        </w:rPr>
      </w:pPr>
      <w:r w:rsidRPr="00CA2563">
        <w:rPr>
          <w:rFonts w:ascii="Arial" w:eastAsia="Calibri" w:hAnsi="Arial" w:cs="Arial"/>
          <w:bCs/>
          <w:szCs w:val="28"/>
          <w:lang w:eastAsia="en-GB"/>
        </w:rPr>
        <w:t>Any additional reasonable expenses incurred by the Landlord or Landlord’s Agent in checking the Inventory, which cannot be finalised until all property and or belongings to the Tenant or from the tenant’s household have been removed.</w:t>
      </w:r>
    </w:p>
    <w:p w:rsidR="009818D3" w:rsidRPr="00CA2563" w:rsidRDefault="009818D3" w:rsidP="009818D3">
      <w:pPr>
        <w:pStyle w:val="ListParagraph"/>
        <w:ind w:left="1560" w:hanging="851"/>
        <w:rPr>
          <w:rFonts w:ascii="Arial" w:eastAsia="Calibri" w:hAnsi="Arial" w:cs="Arial"/>
          <w:b/>
          <w:bCs/>
          <w:szCs w:val="28"/>
          <w:lang w:eastAsia="en-GB"/>
        </w:rPr>
      </w:pPr>
    </w:p>
    <w:p w:rsidR="00361764" w:rsidRPr="00CA2563" w:rsidRDefault="009818D3" w:rsidP="00F9764E">
      <w:pPr>
        <w:pStyle w:val="ListParagraph"/>
        <w:numPr>
          <w:ilvl w:val="2"/>
          <w:numId w:val="10"/>
        </w:numPr>
        <w:ind w:left="1560" w:hanging="851"/>
        <w:rPr>
          <w:rFonts w:ascii="Arial" w:eastAsia="Calibri" w:hAnsi="Arial" w:cs="Arial"/>
          <w:bCs/>
          <w:szCs w:val="28"/>
          <w:lang w:eastAsia="en-GB"/>
        </w:rPr>
      </w:pPr>
      <w:r w:rsidRPr="00CA2563">
        <w:rPr>
          <w:rFonts w:ascii="Arial" w:eastAsia="Calibri" w:hAnsi="Arial" w:cs="Arial"/>
          <w:bCs/>
          <w:szCs w:val="28"/>
          <w:lang w:eastAsia="en-GB"/>
        </w:rPr>
        <w:t xml:space="preserve">Where such amounts are not paid, the Landlord or Landlord’s Agent may deduct such amounts from the deposit. </w:t>
      </w:r>
    </w:p>
    <w:p w:rsidR="009818D3" w:rsidRPr="00CA2563" w:rsidRDefault="009818D3" w:rsidP="009818D3">
      <w:pPr>
        <w:pStyle w:val="ListParagraph"/>
        <w:ind w:left="1080"/>
        <w:rPr>
          <w:rFonts w:ascii="Arial" w:eastAsia="Calibri" w:hAnsi="Arial" w:cs="Arial"/>
          <w:b/>
          <w:bCs/>
          <w:szCs w:val="28"/>
          <w:lang w:eastAsia="en-GB"/>
        </w:rPr>
      </w:pPr>
    </w:p>
    <w:p w:rsidR="00361764" w:rsidRPr="00CA2563" w:rsidRDefault="00C2107C"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Neither the Landlord or the Landlord’s Agent shall be required to refund the deposit in full or partially where there is a change in the person or persons who for the</w:t>
      </w:r>
      <w:r w:rsidR="000A10E1" w:rsidRPr="00CA2563">
        <w:rPr>
          <w:rFonts w:ascii="Arial" w:eastAsia="Calibri" w:hAnsi="Arial" w:cs="Arial"/>
          <w:bCs/>
          <w:szCs w:val="28"/>
          <w:lang w:eastAsia="en-GB"/>
        </w:rPr>
        <w:t xml:space="preserve"> time being comprise the Tenant. </w:t>
      </w:r>
    </w:p>
    <w:p w:rsidR="00392C25" w:rsidRPr="00CA2563" w:rsidRDefault="00392C25" w:rsidP="00392C25">
      <w:pPr>
        <w:widowControl/>
        <w:jc w:val="left"/>
        <w:rPr>
          <w:rFonts w:ascii="Arial" w:eastAsia="Calibri" w:hAnsi="Arial" w:cs="Arial"/>
          <w:bCs/>
          <w:szCs w:val="28"/>
          <w:lang w:eastAsia="en-GB"/>
        </w:rPr>
      </w:pPr>
    </w:p>
    <w:p w:rsidR="00392C25" w:rsidRPr="00CA2563" w:rsidRDefault="00392C25" w:rsidP="00392C25">
      <w:pPr>
        <w:widowControl/>
        <w:jc w:val="left"/>
        <w:rPr>
          <w:rFonts w:ascii="Arial" w:eastAsia="Calibri" w:hAnsi="Arial" w:cs="Arial"/>
          <w:b/>
          <w:bCs/>
          <w:szCs w:val="28"/>
          <w:lang w:eastAsia="en-GB"/>
        </w:rPr>
      </w:pPr>
      <w:r w:rsidRPr="00CA2563">
        <w:rPr>
          <w:rFonts w:ascii="Arial" w:eastAsia="Calibri" w:hAnsi="Arial" w:cs="Arial"/>
          <w:b/>
          <w:bCs/>
          <w:szCs w:val="28"/>
          <w:lang w:eastAsia="en-GB"/>
        </w:rPr>
        <w:t>Right to Rent</w:t>
      </w:r>
    </w:p>
    <w:p w:rsidR="00392C25" w:rsidRPr="00CA2563" w:rsidRDefault="00392C25" w:rsidP="00392C25">
      <w:pPr>
        <w:widowControl/>
        <w:jc w:val="left"/>
        <w:rPr>
          <w:rFonts w:ascii="Arial" w:eastAsia="Calibri" w:hAnsi="Arial" w:cs="Arial"/>
          <w:bCs/>
          <w:szCs w:val="28"/>
          <w:lang w:eastAsia="en-GB"/>
        </w:rPr>
      </w:pPr>
    </w:p>
    <w:p w:rsidR="00392C25" w:rsidRPr="00CA2563" w:rsidRDefault="008E29D9"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By entering into </w:t>
      </w:r>
      <w:r w:rsidR="00E73321" w:rsidRPr="00CA2563">
        <w:rPr>
          <w:rFonts w:ascii="Arial" w:eastAsia="Calibri" w:hAnsi="Arial" w:cs="Arial"/>
          <w:bCs/>
          <w:szCs w:val="28"/>
          <w:lang w:eastAsia="en-GB"/>
        </w:rPr>
        <w:t xml:space="preserve">this </w:t>
      </w:r>
      <w:r w:rsidR="00576C63" w:rsidRPr="00CA2563">
        <w:rPr>
          <w:rFonts w:ascii="Arial" w:eastAsia="Calibri" w:hAnsi="Arial" w:cs="Arial"/>
          <w:bCs/>
          <w:szCs w:val="28"/>
          <w:lang w:eastAsia="en-GB"/>
        </w:rPr>
        <w:t>Agreement,</w:t>
      </w:r>
      <w:r w:rsidR="00E73321" w:rsidRPr="00CA2563">
        <w:rPr>
          <w:rFonts w:ascii="Arial" w:eastAsia="Calibri" w:hAnsi="Arial" w:cs="Arial"/>
          <w:bCs/>
          <w:szCs w:val="28"/>
          <w:lang w:eastAsia="en-GB"/>
        </w:rPr>
        <w:t xml:space="preserve"> you confirm that</w:t>
      </w:r>
      <w:r w:rsidRPr="00CA2563">
        <w:rPr>
          <w:rFonts w:ascii="Arial" w:eastAsia="Calibri" w:hAnsi="Arial" w:cs="Arial"/>
          <w:bCs/>
          <w:szCs w:val="28"/>
          <w:lang w:eastAsia="en-GB"/>
        </w:rPr>
        <w:t xml:space="preserve"> you have the right to rent premises in the UK</w:t>
      </w:r>
      <w:r w:rsidR="00E73321" w:rsidRPr="00CA2563">
        <w:rPr>
          <w:rFonts w:ascii="Arial" w:eastAsia="Calibri" w:hAnsi="Arial" w:cs="Arial"/>
          <w:bCs/>
          <w:szCs w:val="28"/>
          <w:lang w:eastAsia="en-GB"/>
        </w:rPr>
        <w:t xml:space="preserve">; your immigration status permits you to rent premises in the UK. </w:t>
      </w:r>
    </w:p>
    <w:p w:rsidR="00E73321" w:rsidRPr="00CA2563" w:rsidRDefault="00E73321" w:rsidP="00E73321">
      <w:pPr>
        <w:pStyle w:val="ListParagraph"/>
        <w:widowControl/>
        <w:ind w:left="1080"/>
        <w:jc w:val="left"/>
        <w:rPr>
          <w:rFonts w:ascii="Arial" w:eastAsia="Calibri" w:hAnsi="Arial" w:cs="Arial"/>
          <w:bCs/>
          <w:szCs w:val="28"/>
          <w:lang w:eastAsia="en-GB"/>
        </w:rPr>
      </w:pPr>
    </w:p>
    <w:p w:rsidR="00E73321" w:rsidRPr="00CA2563" w:rsidRDefault="00E73321" w:rsidP="00E73321">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notify the Landlord(s) or the Landlords Agent in writing if your immigration status or right to rent in the UK has or is likely to change</w:t>
      </w:r>
      <w:r w:rsidR="00545758">
        <w:rPr>
          <w:rFonts w:ascii="Arial" w:eastAsia="Calibri" w:hAnsi="Arial" w:cs="Arial"/>
          <w:bCs/>
          <w:szCs w:val="28"/>
          <w:lang w:eastAsia="en-GB"/>
        </w:rPr>
        <w:t xml:space="preserve"> or you become disqualified from renting residential premises in the UK</w:t>
      </w:r>
      <w:r w:rsidRPr="00CA2563">
        <w:rPr>
          <w:rFonts w:ascii="Arial" w:eastAsia="Calibri" w:hAnsi="Arial" w:cs="Arial"/>
          <w:bCs/>
          <w:szCs w:val="28"/>
          <w:lang w:eastAsia="en-GB"/>
        </w:rPr>
        <w:t xml:space="preserve">. </w:t>
      </w:r>
    </w:p>
    <w:p w:rsidR="00E73321" w:rsidRPr="00CA2563" w:rsidRDefault="00E73321" w:rsidP="00E73321">
      <w:pPr>
        <w:pStyle w:val="ListParagraph"/>
        <w:widowControl/>
        <w:ind w:left="1080"/>
        <w:jc w:val="left"/>
        <w:rPr>
          <w:rFonts w:ascii="Arial" w:eastAsia="Calibri" w:hAnsi="Arial" w:cs="Arial"/>
          <w:bCs/>
          <w:szCs w:val="28"/>
          <w:lang w:eastAsia="en-GB"/>
        </w:rPr>
      </w:pPr>
    </w:p>
    <w:p w:rsidR="00E73321" w:rsidRPr="00CA2563" w:rsidRDefault="00E73321"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 permit anyone to reside in any part of the Premises who does not have the right to rent in the UK and to notify the Landlord or the Landlords Agent of any change in the immigration status or right to rent of any permitted occupier or other persons residing in the premises whether agreed or not with the Landlord(s) or the Landlords Agent.</w:t>
      </w:r>
    </w:p>
    <w:p w:rsidR="000A10E1" w:rsidRPr="00CA2563" w:rsidRDefault="000A10E1" w:rsidP="000A10E1">
      <w:pPr>
        <w:pStyle w:val="ListParagraph"/>
        <w:widowControl/>
        <w:ind w:left="1080"/>
        <w:jc w:val="left"/>
        <w:rPr>
          <w:rFonts w:ascii="Arial" w:eastAsia="Calibri" w:hAnsi="Arial" w:cs="Arial"/>
          <w:bCs/>
          <w:szCs w:val="28"/>
          <w:lang w:eastAsia="en-GB"/>
        </w:rPr>
      </w:pPr>
    </w:p>
    <w:p w:rsidR="000A10E1" w:rsidRPr="00CA2563" w:rsidRDefault="000A10E1" w:rsidP="00FA5622">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Condition of Premises and Repair</w:t>
      </w:r>
    </w:p>
    <w:p w:rsidR="000A10E1" w:rsidRPr="00CA2563" w:rsidRDefault="000A10E1" w:rsidP="000A10E1">
      <w:pPr>
        <w:pStyle w:val="ListParagraph"/>
        <w:widowControl/>
        <w:ind w:left="1080" w:hanging="1222"/>
        <w:jc w:val="left"/>
        <w:rPr>
          <w:rFonts w:ascii="Arial" w:eastAsia="Calibri" w:hAnsi="Arial" w:cs="Arial"/>
          <w:b/>
          <w:bCs/>
          <w:szCs w:val="28"/>
          <w:lang w:eastAsia="en-GB"/>
        </w:rPr>
      </w:pPr>
    </w:p>
    <w:p w:rsidR="000A10E1" w:rsidRPr="00CA2563" w:rsidRDefault="000A10E1"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w:t>
      </w:r>
      <w:r w:rsidR="000B1AE1" w:rsidRPr="00CA2563">
        <w:rPr>
          <w:rFonts w:ascii="Arial" w:eastAsia="Calibri" w:hAnsi="Arial" w:cs="Arial"/>
          <w:bCs/>
          <w:szCs w:val="28"/>
          <w:lang w:eastAsia="en-GB"/>
        </w:rPr>
        <w:t xml:space="preserve"> or the Premises including any Fixtures and F</w:t>
      </w:r>
      <w:r w:rsidRPr="00CA2563">
        <w:rPr>
          <w:rFonts w:ascii="Arial" w:eastAsia="Calibri" w:hAnsi="Arial" w:cs="Arial"/>
          <w:bCs/>
          <w:szCs w:val="28"/>
          <w:lang w:eastAsia="en-GB"/>
        </w:rPr>
        <w:t>ittings in good repair and condition throughout the Term (with the exception only of the installation which the Landlord is liable to repair under Section 11 of the Landlord &amp; Tenant Act 1985 as listed in clauses 4.6 to .48).</w:t>
      </w:r>
    </w:p>
    <w:p w:rsidR="000A10E1" w:rsidRPr="00CA2563" w:rsidRDefault="000A10E1" w:rsidP="000A10E1">
      <w:pPr>
        <w:pStyle w:val="ListParagraph"/>
        <w:widowControl/>
        <w:ind w:left="1080"/>
        <w:jc w:val="left"/>
        <w:rPr>
          <w:rFonts w:ascii="Arial" w:eastAsia="Calibri" w:hAnsi="Arial" w:cs="Arial"/>
          <w:bCs/>
          <w:szCs w:val="28"/>
          <w:lang w:eastAsia="en-GB"/>
        </w:rPr>
      </w:pPr>
    </w:p>
    <w:p w:rsidR="000A10E1" w:rsidRPr="00CA2563" w:rsidRDefault="000A10E1"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 of the Premises in good decorat</w:t>
      </w:r>
      <w:r w:rsidR="000B1AE1" w:rsidRPr="00CA2563">
        <w:rPr>
          <w:rFonts w:ascii="Arial" w:eastAsia="Calibri" w:hAnsi="Arial" w:cs="Arial"/>
          <w:bCs/>
          <w:szCs w:val="28"/>
          <w:lang w:eastAsia="en-GB"/>
        </w:rPr>
        <w:t>ive order and condition by the T</w:t>
      </w:r>
      <w:r w:rsidRPr="00CA2563">
        <w:rPr>
          <w:rFonts w:ascii="Arial" w:eastAsia="Calibri" w:hAnsi="Arial" w:cs="Arial"/>
          <w:bCs/>
          <w:szCs w:val="28"/>
          <w:lang w:eastAsia="en-GB"/>
        </w:rPr>
        <w:t>enant, and any person residing or visiting the Premises.</w:t>
      </w:r>
    </w:p>
    <w:p w:rsidR="000A10E1" w:rsidRPr="00CA2563" w:rsidRDefault="000A10E1" w:rsidP="000A10E1">
      <w:pPr>
        <w:pStyle w:val="ListParagraph"/>
        <w:rPr>
          <w:rFonts w:ascii="Arial" w:eastAsia="Calibri" w:hAnsi="Arial" w:cs="Arial"/>
          <w:bCs/>
          <w:szCs w:val="28"/>
          <w:lang w:eastAsia="en-GB"/>
        </w:rPr>
      </w:pPr>
    </w:p>
    <w:p w:rsidR="000A10E1" w:rsidRPr="00CA2563" w:rsidRDefault="000A10E1"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reasonable steps care of the Premises including any fixtures and fi</w:t>
      </w:r>
      <w:r w:rsidR="000B1AE1" w:rsidRPr="00CA2563">
        <w:rPr>
          <w:rFonts w:ascii="Arial" w:eastAsia="Calibri" w:hAnsi="Arial" w:cs="Arial"/>
          <w:bCs/>
          <w:szCs w:val="28"/>
          <w:lang w:eastAsia="en-GB"/>
        </w:rPr>
        <w:t>ttings and to keep the Premises and any Fixtures and F</w:t>
      </w:r>
      <w:r w:rsidRPr="00CA2563">
        <w:rPr>
          <w:rFonts w:ascii="Arial" w:eastAsia="Calibri" w:hAnsi="Arial" w:cs="Arial"/>
          <w:bCs/>
          <w:szCs w:val="28"/>
          <w:lang w:eastAsia="en-GB"/>
        </w:rPr>
        <w:t xml:space="preserve">ittings in clean </w:t>
      </w:r>
      <w:r w:rsidR="000B1AE1" w:rsidRPr="00CA2563">
        <w:rPr>
          <w:rFonts w:ascii="Arial" w:eastAsia="Calibri" w:hAnsi="Arial" w:cs="Arial"/>
          <w:bCs/>
          <w:szCs w:val="28"/>
          <w:lang w:eastAsia="en-GB"/>
        </w:rPr>
        <w:t xml:space="preserve">and tidy condition. </w:t>
      </w:r>
    </w:p>
    <w:p w:rsidR="000B1AE1" w:rsidRPr="00CA2563" w:rsidRDefault="000B1AE1" w:rsidP="000B1AE1">
      <w:pPr>
        <w:pStyle w:val="ListParagraph"/>
        <w:rPr>
          <w:rFonts w:ascii="Arial" w:eastAsia="Calibri" w:hAnsi="Arial" w:cs="Arial"/>
          <w:bCs/>
          <w:szCs w:val="28"/>
          <w:lang w:eastAsia="en-GB"/>
        </w:rPr>
      </w:pPr>
    </w:p>
    <w:p w:rsidR="000B1AE1" w:rsidRPr="00CA2563" w:rsidRDefault="000B1AE1"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make good, pay for, or compensate the Landlord for:</w:t>
      </w:r>
    </w:p>
    <w:p w:rsidR="000B1AE1" w:rsidRPr="00CA2563" w:rsidRDefault="000B1AE1" w:rsidP="000B1AE1">
      <w:pPr>
        <w:pStyle w:val="ListParagraph"/>
        <w:rPr>
          <w:rFonts w:ascii="Arial" w:eastAsia="Calibri" w:hAnsi="Arial" w:cs="Arial"/>
          <w:bCs/>
          <w:szCs w:val="28"/>
          <w:lang w:eastAsia="en-GB"/>
        </w:rPr>
      </w:pPr>
    </w:p>
    <w:p w:rsidR="000B1AE1" w:rsidRPr="00CA2563" w:rsidRDefault="000B1AE1" w:rsidP="000B1AE1">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All damages to the Premises cause by the act or omission of the Tenant or any person who resides or visits the Premises. </w:t>
      </w:r>
    </w:p>
    <w:p w:rsidR="005545E7" w:rsidRPr="00CA2563" w:rsidRDefault="005545E7" w:rsidP="005545E7">
      <w:pPr>
        <w:pStyle w:val="ListParagraph"/>
        <w:widowControl/>
        <w:ind w:left="1560"/>
        <w:jc w:val="left"/>
        <w:rPr>
          <w:rFonts w:ascii="Arial" w:eastAsia="Calibri" w:hAnsi="Arial" w:cs="Arial"/>
          <w:bCs/>
          <w:szCs w:val="28"/>
          <w:lang w:eastAsia="en-GB"/>
        </w:rPr>
      </w:pPr>
    </w:p>
    <w:p w:rsidR="000B1AE1" w:rsidRPr="00CA2563" w:rsidRDefault="000B1AE1" w:rsidP="000B1AE1">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The repair or replacement of all Fixtures and Fittings that may be damaged</w:t>
      </w:r>
      <w:r w:rsidR="005545E7" w:rsidRPr="00CA2563">
        <w:rPr>
          <w:rFonts w:ascii="Arial" w:eastAsia="Calibri" w:hAnsi="Arial" w:cs="Arial"/>
          <w:bCs/>
          <w:szCs w:val="28"/>
          <w:lang w:eastAsia="en-GB"/>
        </w:rPr>
        <w:t>, destroyed, lost or stolen.</w:t>
      </w:r>
    </w:p>
    <w:p w:rsidR="000B1AE1" w:rsidRPr="00CA2563" w:rsidRDefault="000B1AE1" w:rsidP="000B1AE1">
      <w:pPr>
        <w:pStyle w:val="ListParagraph"/>
        <w:rPr>
          <w:rFonts w:ascii="Arial" w:eastAsia="Calibri" w:hAnsi="Arial" w:cs="Arial"/>
          <w:bCs/>
          <w:szCs w:val="28"/>
          <w:lang w:eastAsia="en-GB"/>
        </w:rPr>
      </w:pPr>
    </w:p>
    <w:p w:rsidR="000B1AE1" w:rsidRPr="00CA2563" w:rsidRDefault="005545E7"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keep all electric lights in good working order and particularly replace all fuses, bulbs and fluorescent tubes whenever necessary. </w:t>
      </w:r>
    </w:p>
    <w:p w:rsidR="005545E7" w:rsidRPr="00CA2563" w:rsidRDefault="005545E7" w:rsidP="005545E7">
      <w:pPr>
        <w:pStyle w:val="ListParagraph"/>
        <w:widowControl/>
        <w:ind w:left="1080"/>
        <w:jc w:val="left"/>
        <w:rPr>
          <w:rFonts w:ascii="Arial" w:eastAsia="Calibri" w:hAnsi="Arial" w:cs="Arial"/>
          <w:bCs/>
          <w:szCs w:val="28"/>
          <w:lang w:eastAsia="en-GB"/>
        </w:rPr>
      </w:pPr>
    </w:p>
    <w:p w:rsidR="005545E7" w:rsidRPr="00CA2563" w:rsidRDefault="005545E7"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test a</w:t>
      </w:r>
      <w:r w:rsidR="00CF3C44" w:rsidRPr="00CA2563">
        <w:rPr>
          <w:rFonts w:ascii="Arial" w:eastAsia="Calibri" w:hAnsi="Arial" w:cs="Arial"/>
          <w:bCs/>
          <w:szCs w:val="28"/>
          <w:lang w:eastAsia="en-GB"/>
        </w:rPr>
        <w:t>t regular intervals any battery-</w:t>
      </w:r>
      <w:r w:rsidRPr="00CA2563">
        <w:rPr>
          <w:rFonts w:ascii="Arial" w:eastAsia="Calibri" w:hAnsi="Arial" w:cs="Arial"/>
          <w:bCs/>
          <w:szCs w:val="28"/>
          <w:lang w:eastAsia="en-GB"/>
        </w:rPr>
        <w:t xml:space="preserve">operated smoke and carbon monoxide alarms or detectors that may be fitted in the Premises and to replace the battery supply in the same when necessary. </w:t>
      </w:r>
    </w:p>
    <w:p w:rsidR="005545E7" w:rsidRPr="00CA2563" w:rsidRDefault="005545E7" w:rsidP="005545E7">
      <w:pPr>
        <w:pStyle w:val="ListParagraph"/>
        <w:rPr>
          <w:rFonts w:ascii="Arial" w:eastAsia="Calibri" w:hAnsi="Arial" w:cs="Arial"/>
          <w:bCs/>
          <w:szCs w:val="28"/>
          <w:lang w:eastAsia="en-GB"/>
        </w:rPr>
      </w:pPr>
    </w:p>
    <w:p w:rsidR="005545E7" w:rsidRPr="00CA2563" w:rsidRDefault="005545E7"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promptly inform the Landlord or Landlords Agent in writing of any smoke or carbon monoxide alarm or detector that may cease to work following a new battery being fitted. </w:t>
      </w:r>
    </w:p>
    <w:p w:rsidR="005545E7" w:rsidRPr="00CA2563" w:rsidRDefault="005545E7" w:rsidP="005545E7">
      <w:pPr>
        <w:pStyle w:val="ListParagraph"/>
        <w:rPr>
          <w:rFonts w:ascii="Arial" w:eastAsia="Calibri" w:hAnsi="Arial" w:cs="Arial"/>
          <w:bCs/>
          <w:szCs w:val="28"/>
          <w:lang w:eastAsia="en-GB"/>
        </w:rPr>
      </w:pPr>
    </w:p>
    <w:p w:rsidR="005545E7" w:rsidRPr="00CA2563" w:rsidRDefault="005545E7"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immediately replace a</w:t>
      </w:r>
      <w:r w:rsidR="004C6C7D" w:rsidRPr="00CA2563">
        <w:rPr>
          <w:rFonts w:ascii="Arial" w:eastAsia="Calibri" w:hAnsi="Arial" w:cs="Arial"/>
          <w:bCs/>
          <w:szCs w:val="28"/>
          <w:lang w:eastAsia="en-GB"/>
        </w:rPr>
        <w:t>n</w:t>
      </w:r>
      <w:r w:rsidRPr="00CA2563">
        <w:rPr>
          <w:rFonts w:ascii="Arial" w:eastAsia="Calibri" w:hAnsi="Arial" w:cs="Arial"/>
          <w:bCs/>
          <w:szCs w:val="28"/>
          <w:lang w:eastAsia="en-GB"/>
        </w:rPr>
        <w:t xml:space="preserve">y glass window with the same quality glass, or better should any legislation or regulation require it, </w:t>
      </w:r>
      <w:r w:rsidR="004C6C7D" w:rsidRPr="00CA2563">
        <w:rPr>
          <w:rFonts w:ascii="Arial" w:eastAsia="Calibri" w:hAnsi="Arial" w:cs="Arial"/>
          <w:bCs/>
          <w:szCs w:val="28"/>
          <w:lang w:eastAsia="en-GB"/>
        </w:rPr>
        <w:t xml:space="preserve">should </w:t>
      </w:r>
      <w:r w:rsidRPr="00CA2563">
        <w:rPr>
          <w:rFonts w:ascii="Arial" w:eastAsia="Calibri" w:hAnsi="Arial" w:cs="Arial"/>
          <w:bCs/>
          <w:szCs w:val="28"/>
          <w:lang w:eastAsia="en-GB"/>
        </w:rPr>
        <w:t xml:space="preserve">any glass be broken or damaged by the any act or omission of the Tenant, any person residing </w:t>
      </w:r>
      <w:r w:rsidR="004C6C7D" w:rsidRPr="00CA2563">
        <w:rPr>
          <w:rFonts w:ascii="Arial" w:eastAsia="Calibri" w:hAnsi="Arial" w:cs="Arial"/>
          <w:bCs/>
          <w:szCs w:val="28"/>
          <w:lang w:eastAsia="en-GB"/>
        </w:rPr>
        <w:t xml:space="preserve">or visiting the Premises and to notify the Landlord or Landlords Agent immediately in writing. </w:t>
      </w:r>
    </w:p>
    <w:p w:rsidR="004C6C7D" w:rsidRPr="00CA2563" w:rsidRDefault="004C6C7D" w:rsidP="004C6C7D">
      <w:pPr>
        <w:pStyle w:val="ListParagraph"/>
        <w:rPr>
          <w:rFonts w:ascii="Arial" w:eastAsia="Calibri" w:hAnsi="Arial" w:cs="Arial"/>
          <w:bCs/>
          <w:szCs w:val="28"/>
          <w:lang w:eastAsia="en-GB"/>
        </w:rPr>
      </w:pPr>
    </w:p>
    <w:p w:rsidR="004C6C7D" w:rsidRPr="00CA2563" w:rsidRDefault="004C6C7D"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r w:rsidR="002D581A" w:rsidRPr="00CA2563">
        <w:rPr>
          <w:rFonts w:ascii="Arial" w:eastAsia="Calibri" w:hAnsi="Arial" w:cs="Arial"/>
          <w:bCs/>
          <w:szCs w:val="28"/>
          <w:lang w:eastAsia="en-GB"/>
        </w:rPr>
        <w:t xml:space="preserve">promptly </w:t>
      </w:r>
      <w:r w:rsidRPr="00CA2563">
        <w:rPr>
          <w:rFonts w:ascii="Arial" w:eastAsia="Calibri" w:hAnsi="Arial" w:cs="Arial"/>
          <w:bCs/>
          <w:szCs w:val="28"/>
          <w:lang w:eastAsia="en-GB"/>
        </w:rPr>
        <w:t>notif</w:t>
      </w:r>
      <w:r w:rsidR="002D581A" w:rsidRPr="00CA2563">
        <w:rPr>
          <w:rFonts w:ascii="Arial" w:eastAsia="Calibri" w:hAnsi="Arial" w:cs="Arial"/>
          <w:bCs/>
          <w:szCs w:val="28"/>
          <w:lang w:eastAsia="en-GB"/>
        </w:rPr>
        <w:t xml:space="preserve">y the Landlord or the Landlords Agent </w:t>
      </w:r>
      <w:r w:rsidR="00CF3C44" w:rsidRPr="00CA2563">
        <w:rPr>
          <w:rFonts w:ascii="Arial" w:eastAsia="Calibri" w:hAnsi="Arial" w:cs="Arial"/>
          <w:bCs/>
          <w:szCs w:val="28"/>
          <w:lang w:eastAsia="en-GB"/>
        </w:rPr>
        <w:t>in the Prescribed Mode</w:t>
      </w:r>
      <w:r w:rsidR="002D581A" w:rsidRPr="00CA2563">
        <w:rPr>
          <w:rFonts w:ascii="Arial" w:eastAsia="Calibri" w:hAnsi="Arial" w:cs="Arial"/>
          <w:bCs/>
          <w:szCs w:val="28"/>
          <w:lang w:eastAsia="en-GB"/>
        </w:rPr>
        <w:t xml:space="preserve"> of any Fixtures and Fittings which are defective or need to be repaired and are the Landlords obligation to repair under clauses 4.6. to 4.8. Such notification must be sent via:</w:t>
      </w:r>
    </w:p>
    <w:p w:rsidR="002D581A" w:rsidRPr="00CA2563" w:rsidRDefault="002D581A" w:rsidP="00CF3C44">
      <w:pPr>
        <w:rPr>
          <w:rFonts w:ascii="Arial" w:eastAsia="Calibri" w:hAnsi="Arial" w:cs="Arial"/>
          <w:bCs/>
          <w:szCs w:val="28"/>
          <w:lang w:eastAsia="en-GB"/>
        </w:rPr>
      </w:pPr>
    </w:p>
    <w:p w:rsidR="002D581A" w:rsidRPr="00CA2563" w:rsidRDefault="00F03421"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carry out repairs or other works which the Tenant is responsible under this Agreement within one month, or sooner if appropriate, of receiving written notice to do so from the Landlord or Landlords Agent. If the Tenant fails to comply</w:t>
      </w:r>
      <w:r w:rsidR="00AB64E7" w:rsidRPr="00CA2563">
        <w:rPr>
          <w:rFonts w:ascii="Arial" w:eastAsia="Calibri" w:hAnsi="Arial" w:cs="Arial"/>
          <w:bCs/>
          <w:szCs w:val="28"/>
          <w:lang w:eastAsia="en-GB"/>
        </w:rPr>
        <w:t xml:space="preserve"> with such a notice the Landlord or the Landlords Agent may notify the Tenant of such work to be carried out and the reasonable expenses to of such works to be the liability of the Tenant whether or not initially paid by the Landlord or Landlords Agent.</w:t>
      </w:r>
    </w:p>
    <w:p w:rsidR="00CF3C44" w:rsidRPr="00CA2563" w:rsidRDefault="00CF3C44" w:rsidP="00CF3C44">
      <w:pPr>
        <w:pStyle w:val="ListParagraph"/>
        <w:widowControl/>
        <w:ind w:left="1080"/>
        <w:jc w:val="left"/>
        <w:rPr>
          <w:rFonts w:ascii="Arial" w:eastAsia="Calibri" w:hAnsi="Arial" w:cs="Arial"/>
          <w:bCs/>
          <w:szCs w:val="28"/>
          <w:lang w:eastAsia="en-GB"/>
        </w:rPr>
      </w:pPr>
    </w:p>
    <w:p w:rsidR="00AB64E7" w:rsidRPr="00CA2563" w:rsidRDefault="00AB64E7" w:rsidP="00F9764E">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all appropriate pre</w:t>
      </w:r>
      <w:r w:rsidR="00CF3C44" w:rsidRPr="00CA2563">
        <w:rPr>
          <w:rFonts w:ascii="Arial" w:eastAsia="Calibri" w:hAnsi="Arial" w:cs="Arial"/>
          <w:bCs/>
          <w:szCs w:val="28"/>
          <w:lang w:eastAsia="en-GB"/>
        </w:rPr>
        <w:t xml:space="preserve">cautions including any precautions reasonably require by the Landlord or Landlords Agent to prevent frost damage occurring to any installation in the Premises. </w:t>
      </w:r>
    </w:p>
    <w:p w:rsidR="00CF3C44" w:rsidRPr="00CA2563" w:rsidRDefault="00CF3C44" w:rsidP="00CF3C44">
      <w:pPr>
        <w:pStyle w:val="ListParagraph"/>
        <w:rPr>
          <w:rFonts w:ascii="Arial" w:eastAsia="Calibri" w:hAnsi="Arial" w:cs="Arial"/>
          <w:bCs/>
          <w:szCs w:val="28"/>
          <w:lang w:eastAsia="en-GB"/>
        </w:rPr>
      </w:pPr>
    </w:p>
    <w:p w:rsidR="00CF3C44" w:rsidRPr="00CA2563" w:rsidRDefault="00CF3C44"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reasonable and prudent steps to adequately heat and ventilate the Premises in order to help prevent condensation. Where such condensation may occur, to take care to promptly wipe away and clean any surfaces from time to time to stop the build-up of mould growth or damage to the Premises, Fixtures and Fittings.</w:t>
      </w:r>
    </w:p>
    <w:p w:rsidR="00CF3C44" w:rsidRPr="00CA2563" w:rsidRDefault="00CF3C44" w:rsidP="00CF3C44">
      <w:pPr>
        <w:pStyle w:val="ListParagraph"/>
        <w:rPr>
          <w:rFonts w:ascii="Arial" w:eastAsia="Calibri" w:hAnsi="Arial" w:cs="Arial"/>
          <w:bCs/>
          <w:szCs w:val="28"/>
          <w:lang w:eastAsia="en-GB"/>
        </w:rPr>
      </w:pPr>
    </w:p>
    <w:p w:rsidR="00CF3C44" w:rsidRPr="00CA2563" w:rsidRDefault="00CF3C44"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inform the Landlord or Landlords Agent in the Prescribed Mode of any repairs required in or to the Premises for which the Landlord is responsible. The Prescribed Mode is that defined on page 2 being: </w:t>
      </w:r>
    </w:p>
    <w:p w:rsidR="00CF3C44" w:rsidRPr="00CA2563" w:rsidRDefault="00CF3C44" w:rsidP="00CF3C44">
      <w:pPr>
        <w:pStyle w:val="ListParagraph"/>
        <w:rPr>
          <w:rFonts w:ascii="Arial" w:eastAsia="Calibri" w:hAnsi="Arial" w:cs="Arial"/>
          <w:bCs/>
          <w:szCs w:val="28"/>
          <w:lang w:eastAsia="en-GB"/>
        </w:rPr>
      </w:pPr>
    </w:p>
    <w:p w:rsidR="00BF543A" w:rsidRPr="00CA2563" w:rsidRDefault="00CF3C44" w:rsidP="00BF543A">
      <w:pPr>
        <w:pStyle w:val="ListParagraph"/>
        <w:widowControl/>
        <w:numPr>
          <w:ilvl w:val="0"/>
          <w:numId w:val="1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First class recorded delivery to the Landlords address for service, </w:t>
      </w:r>
    </w:p>
    <w:p w:rsidR="00BF543A" w:rsidRPr="00CA2563" w:rsidRDefault="00BF543A" w:rsidP="00BF543A">
      <w:pPr>
        <w:pStyle w:val="ListParagraph"/>
        <w:widowControl/>
        <w:ind w:left="1276"/>
        <w:jc w:val="left"/>
        <w:rPr>
          <w:rFonts w:ascii="Arial" w:eastAsia="Calibri" w:hAnsi="Arial" w:cs="Arial"/>
          <w:bCs/>
          <w:szCs w:val="28"/>
          <w:lang w:eastAsia="en-GB"/>
        </w:rPr>
      </w:pPr>
    </w:p>
    <w:p w:rsidR="00BF543A" w:rsidRPr="00CA2563" w:rsidRDefault="00BF543A" w:rsidP="00BF543A">
      <w:pPr>
        <w:pStyle w:val="ListParagraph"/>
        <w:widowControl/>
        <w:numPr>
          <w:ilvl w:val="0"/>
          <w:numId w:val="1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Email to </w:t>
      </w:r>
      <w:r w:rsidR="00CF3C44" w:rsidRPr="00CA2563">
        <w:rPr>
          <w:rFonts w:ascii="Arial" w:eastAsia="Calibri" w:hAnsi="Arial" w:cs="Arial"/>
          <w:bCs/>
          <w:szCs w:val="28"/>
          <w:lang w:eastAsia="en-GB"/>
        </w:rPr>
        <w:t xml:space="preserve">any Email address provided for such communication, or </w:t>
      </w:r>
    </w:p>
    <w:p w:rsidR="00BF543A" w:rsidRPr="00CA2563" w:rsidRDefault="00BF543A" w:rsidP="00BF543A">
      <w:pPr>
        <w:widowControl/>
        <w:jc w:val="left"/>
        <w:rPr>
          <w:rFonts w:ascii="Arial" w:eastAsia="Calibri" w:hAnsi="Arial" w:cs="Arial"/>
          <w:bCs/>
          <w:szCs w:val="28"/>
          <w:lang w:eastAsia="en-GB"/>
        </w:rPr>
      </w:pPr>
    </w:p>
    <w:p w:rsidR="00CF3C44" w:rsidRPr="00CA2563" w:rsidRDefault="00CF3C44" w:rsidP="00BF543A">
      <w:pPr>
        <w:pStyle w:val="ListParagraph"/>
        <w:widowControl/>
        <w:numPr>
          <w:ilvl w:val="0"/>
          <w:numId w:val="1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Facsimile to any fax number provided for such communication. </w:t>
      </w:r>
    </w:p>
    <w:p w:rsidR="00CF3C44" w:rsidRPr="00CA2563" w:rsidRDefault="00CF3C44" w:rsidP="00CF3C44">
      <w:pPr>
        <w:pStyle w:val="ListParagraph"/>
        <w:rPr>
          <w:rFonts w:ascii="Arial" w:eastAsia="Calibri" w:hAnsi="Arial" w:cs="Arial"/>
          <w:bCs/>
          <w:szCs w:val="28"/>
          <w:lang w:eastAsia="en-GB"/>
        </w:rPr>
      </w:pPr>
    </w:p>
    <w:p w:rsidR="00CF3C44" w:rsidRPr="00CA2563" w:rsidRDefault="00CF3C44"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 carry out or instruct others to carry out any repairs in or to the Premises without the prior written authorisation of the L</w:t>
      </w:r>
      <w:r w:rsidR="00E454ED" w:rsidRPr="00CA2563">
        <w:rPr>
          <w:rFonts w:ascii="Arial" w:eastAsia="Calibri" w:hAnsi="Arial" w:cs="Arial"/>
          <w:bCs/>
          <w:szCs w:val="28"/>
          <w:lang w:eastAsia="en-GB"/>
        </w:rPr>
        <w:t xml:space="preserve">andlord or the Landlords Agent, except in an emergency. </w:t>
      </w:r>
    </w:p>
    <w:p w:rsidR="00E454ED" w:rsidRPr="00CA2563" w:rsidRDefault="00E454ED" w:rsidP="00E454ED">
      <w:pPr>
        <w:pStyle w:val="ListParagraph"/>
        <w:widowControl/>
        <w:ind w:left="1080"/>
        <w:jc w:val="left"/>
        <w:rPr>
          <w:rFonts w:ascii="Arial" w:eastAsia="Calibri" w:hAnsi="Arial" w:cs="Arial"/>
          <w:bCs/>
          <w:szCs w:val="28"/>
          <w:lang w:eastAsia="en-GB"/>
        </w:rPr>
      </w:pPr>
    </w:p>
    <w:p w:rsidR="00E454ED" w:rsidRPr="00CA2563" w:rsidRDefault="00E454ED"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 of any damage of any work carried out that is in breach of this Agreement. </w:t>
      </w:r>
    </w:p>
    <w:p w:rsidR="00FA5622" w:rsidRPr="00CA2563" w:rsidRDefault="00FA5622" w:rsidP="00FA5622">
      <w:pPr>
        <w:pStyle w:val="ListParagraph"/>
        <w:widowControl/>
        <w:ind w:left="1080"/>
        <w:jc w:val="left"/>
        <w:rPr>
          <w:rFonts w:ascii="Arial" w:eastAsia="Calibri" w:hAnsi="Arial" w:cs="Arial"/>
          <w:bCs/>
          <w:szCs w:val="28"/>
          <w:lang w:eastAsia="en-GB"/>
        </w:rPr>
      </w:pPr>
    </w:p>
    <w:p w:rsidR="00E454ED" w:rsidRPr="00CA2563" w:rsidRDefault="00E454ED"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gas appliance(s) into the Premises, the Tenant must ensure they are safe to use and are connected by correctly by a qualified Gas Safe registered engineer and to stop using any gas appliance which is or becomes known to be dangerous to the occupants and or the Premises. </w:t>
      </w:r>
    </w:p>
    <w:p w:rsidR="00E454ED" w:rsidRPr="00CA2563" w:rsidRDefault="00E454ED" w:rsidP="00E454ED">
      <w:pPr>
        <w:pStyle w:val="ListParagraph"/>
        <w:widowControl/>
        <w:ind w:left="1080"/>
        <w:jc w:val="left"/>
        <w:rPr>
          <w:rFonts w:ascii="Arial" w:eastAsia="Calibri" w:hAnsi="Arial" w:cs="Arial"/>
          <w:bCs/>
          <w:szCs w:val="28"/>
          <w:lang w:eastAsia="en-GB"/>
        </w:rPr>
      </w:pPr>
    </w:p>
    <w:p w:rsidR="00E454ED" w:rsidRPr="00CA2563" w:rsidRDefault="00E454ED"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w:t>
      </w:r>
      <w:r w:rsidR="00FA5622" w:rsidRPr="00CA2563">
        <w:rPr>
          <w:rFonts w:ascii="Arial" w:eastAsia="Calibri" w:hAnsi="Arial" w:cs="Arial"/>
          <w:bCs/>
          <w:szCs w:val="28"/>
          <w:lang w:eastAsia="en-GB"/>
        </w:rPr>
        <w:t>S</w:t>
      </w:r>
      <w:r w:rsidRPr="00CA2563">
        <w:rPr>
          <w:rFonts w:ascii="Arial" w:eastAsia="Calibri" w:hAnsi="Arial" w:cs="Arial"/>
          <w:bCs/>
          <w:szCs w:val="28"/>
          <w:lang w:eastAsia="en-GB"/>
        </w:rPr>
        <w:t xml:space="preserve">olid </w:t>
      </w:r>
      <w:r w:rsidR="00FA5622" w:rsidRPr="00CA2563">
        <w:rPr>
          <w:rFonts w:ascii="Arial" w:eastAsia="Calibri" w:hAnsi="Arial" w:cs="Arial"/>
          <w:bCs/>
          <w:szCs w:val="28"/>
          <w:lang w:eastAsia="en-GB"/>
        </w:rPr>
        <w:t>F</w:t>
      </w:r>
      <w:r w:rsidRPr="00CA2563">
        <w:rPr>
          <w:rFonts w:ascii="Arial" w:eastAsia="Calibri" w:hAnsi="Arial" w:cs="Arial"/>
          <w:bCs/>
          <w:szCs w:val="28"/>
          <w:lang w:eastAsia="en-GB"/>
        </w:rPr>
        <w:t xml:space="preserve">uel </w:t>
      </w:r>
      <w:r w:rsidR="00FA5622" w:rsidRPr="00CA2563">
        <w:rPr>
          <w:rFonts w:ascii="Arial" w:eastAsia="Calibri" w:hAnsi="Arial" w:cs="Arial"/>
          <w:bCs/>
          <w:szCs w:val="28"/>
          <w:lang w:eastAsia="en-GB"/>
        </w:rPr>
        <w:t>B</w:t>
      </w:r>
      <w:r w:rsidRPr="00CA2563">
        <w:rPr>
          <w:rFonts w:ascii="Arial" w:eastAsia="Calibri" w:hAnsi="Arial" w:cs="Arial"/>
          <w:bCs/>
          <w:szCs w:val="28"/>
          <w:lang w:eastAsia="en-GB"/>
        </w:rPr>
        <w:t xml:space="preserve">urning </w:t>
      </w:r>
      <w:r w:rsidR="00FA5622" w:rsidRPr="00CA2563">
        <w:rPr>
          <w:rFonts w:ascii="Arial" w:eastAsia="Calibri" w:hAnsi="Arial" w:cs="Arial"/>
          <w:bCs/>
          <w:szCs w:val="28"/>
          <w:lang w:eastAsia="en-GB"/>
        </w:rPr>
        <w:t>A</w:t>
      </w:r>
      <w:r w:rsidRPr="00CA2563">
        <w:rPr>
          <w:rFonts w:ascii="Arial" w:eastAsia="Calibri" w:hAnsi="Arial" w:cs="Arial"/>
          <w:bCs/>
          <w:szCs w:val="28"/>
          <w:lang w:eastAsia="en-GB"/>
        </w:rPr>
        <w:t xml:space="preserve">ppliance(s) into the Premises authorisation must first be obtained to do so from the Landlord or Landlords Agent and in any event the Tenant is responsible for installing a carbon monoxide alarm or detector for such an appliance(s) the Tenant may </w:t>
      </w:r>
      <w:r w:rsidR="00FA5622" w:rsidRPr="00CA2563">
        <w:rPr>
          <w:rFonts w:ascii="Arial" w:eastAsia="Calibri" w:hAnsi="Arial" w:cs="Arial"/>
          <w:bCs/>
          <w:szCs w:val="28"/>
          <w:lang w:eastAsia="en-GB"/>
        </w:rPr>
        <w:t xml:space="preserve">bring into the Premises. </w:t>
      </w:r>
    </w:p>
    <w:p w:rsidR="00FA5622" w:rsidRPr="00CA2563" w:rsidRDefault="00FA5622" w:rsidP="00FA5622">
      <w:pPr>
        <w:pStyle w:val="ListParagraph"/>
        <w:widowControl/>
        <w:ind w:left="1080"/>
        <w:jc w:val="left"/>
        <w:rPr>
          <w:rFonts w:ascii="Arial" w:eastAsia="Calibri" w:hAnsi="Arial" w:cs="Arial"/>
          <w:bCs/>
          <w:szCs w:val="28"/>
          <w:lang w:eastAsia="en-GB"/>
        </w:rPr>
      </w:pPr>
    </w:p>
    <w:p w:rsidR="00FA5622" w:rsidRPr="00CA2563" w:rsidRDefault="00FA5622" w:rsidP="00FA5622">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Cleaning</w:t>
      </w:r>
    </w:p>
    <w:p w:rsidR="00E7192C" w:rsidRPr="00CA2563" w:rsidRDefault="00E7192C" w:rsidP="00E7192C">
      <w:pPr>
        <w:pStyle w:val="ListParagraph"/>
        <w:widowControl/>
        <w:ind w:left="1080"/>
        <w:jc w:val="left"/>
        <w:rPr>
          <w:rFonts w:ascii="Arial" w:eastAsia="Calibri" w:hAnsi="Arial" w:cs="Arial"/>
          <w:bCs/>
          <w:szCs w:val="28"/>
          <w:lang w:eastAsia="en-GB"/>
        </w:rPr>
      </w:pPr>
    </w:p>
    <w:p w:rsidR="00BF543A" w:rsidRPr="00CA2563" w:rsidRDefault="00FA5622"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present the Premises and the Fixtures and Fittings at the end of the Tenancy</w:t>
      </w:r>
      <w:r w:rsidR="00BF4C08" w:rsidRPr="00CA2563">
        <w:rPr>
          <w:rFonts w:ascii="Arial" w:eastAsia="Calibri" w:hAnsi="Arial" w:cs="Arial"/>
          <w:bCs/>
          <w:szCs w:val="28"/>
          <w:lang w:eastAsia="en-GB"/>
        </w:rPr>
        <w:t xml:space="preserve"> in a clean and tidy condition and in good order. </w:t>
      </w:r>
    </w:p>
    <w:p w:rsidR="00BF4C08" w:rsidRPr="00CA2563" w:rsidRDefault="00BF4C08" w:rsidP="00BF4C08">
      <w:pPr>
        <w:pStyle w:val="ListParagraph"/>
        <w:widowControl/>
        <w:ind w:left="1080"/>
        <w:jc w:val="left"/>
        <w:rPr>
          <w:rFonts w:ascii="Arial" w:eastAsia="Calibri" w:hAnsi="Arial" w:cs="Arial"/>
          <w:bCs/>
          <w:szCs w:val="28"/>
          <w:lang w:eastAsia="en-GB"/>
        </w:rPr>
      </w:pPr>
    </w:p>
    <w:p w:rsidR="00BF4C08" w:rsidRPr="00CA2563" w:rsidRDefault="00BF4C08"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clean the inside and outside of the windows of the Premises as often as is necessary and prior to the Expiry Date or Surrender of Tenancy.</w:t>
      </w:r>
    </w:p>
    <w:p w:rsidR="00BF4C08" w:rsidRPr="00CA2563" w:rsidRDefault="00BF4C08" w:rsidP="00BF4C08">
      <w:pPr>
        <w:pStyle w:val="ListParagraph"/>
        <w:widowControl/>
        <w:ind w:left="1080"/>
        <w:jc w:val="left"/>
        <w:rPr>
          <w:rFonts w:ascii="Arial" w:eastAsia="Calibri" w:hAnsi="Arial" w:cs="Arial"/>
          <w:bCs/>
          <w:szCs w:val="28"/>
          <w:lang w:eastAsia="en-GB"/>
        </w:rPr>
      </w:pPr>
    </w:p>
    <w:p w:rsidR="00BF4C08" w:rsidRPr="00CA2563" w:rsidRDefault="00BF4C08"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have any carpets, curtains, upholstery, counterpanes and or linen which may be provided professionally cleaned during and before the termination of the Tenancy.</w:t>
      </w:r>
    </w:p>
    <w:p w:rsidR="00BF4C08" w:rsidRPr="00CA2563" w:rsidRDefault="00BF4C08" w:rsidP="00BF4C08">
      <w:pPr>
        <w:pStyle w:val="ListParagraph"/>
        <w:widowControl/>
        <w:ind w:left="1080"/>
        <w:jc w:val="left"/>
        <w:rPr>
          <w:rFonts w:ascii="Arial" w:eastAsia="Calibri" w:hAnsi="Arial" w:cs="Arial"/>
          <w:bCs/>
          <w:szCs w:val="28"/>
          <w:lang w:eastAsia="en-GB"/>
        </w:rPr>
      </w:pPr>
    </w:p>
    <w:p w:rsidR="00BF4C08" w:rsidRPr="00CA2563" w:rsidRDefault="00BF4C08"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have all working chimneys and flues (if any), made use of use by the Tenant, thoroughly swept and cleaned. </w:t>
      </w:r>
    </w:p>
    <w:p w:rsidR="00BF4C08" w:rsidRPr="00CA2563" w:rsidRDefault="00BF4C08" w:rsidP="00BF4C08">
      <w:pPr>
        <w:pStyle w:val="ListParagraph"/>
        <w:widowControl/>
        <w:ind w:left="1080"/>
        <w:jc w:val="left"/>
        <w:rPr>
          <w:rFonts w:ascii="Arial" w:eastAsia="Calibri" w:hAnsi="Arial" w:cs="Arial"/>
          <w:bCs/>
          <w:szCs w:val="28"/>
          <w:lang w:eastAsia="en-GB"/>
        </w:rPr>
      </w:pPr>
    </w:p>
    <w:p w:rsidR="00BF4C08" w:rsidRPr="00CA2563" w:rsidRDefault="00BF4C08" w:rsidP="00BF4C08">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Utilities, Meters, TV License Fee and Telephone Lines</w:t>
      </w:r>
    </w:p>
    <w:p w:rsidR="00BF4C08" w:rsidRPr="00CA2563" w:rsidRDefault="00BF4C08" w:rsidP="00BF4C08">
      <w:pPr>
        <w:pStyle w:val="ListParagraph"/>
        <w:widowControl/>
        <w:ind w:left="1080"/>
        <w:jc w:val="left"/>
        <w:rPr>
          <w:rFonts w:ascii="Arial" w:eastAsia="Calibri" w:hAnsi="Arial" w:cs="Arial"/>
          <w:bCs/>
          <w:szCs w:val="28"/>
          <w:lang w:eastAsia="en-GB"/>
        </w:rPr>
      </w:pPr>
    </w:p>
    <w:p w:rsidR="00BF4C08" w:rsidRPr="00CA2563" w:rsidRDefault="00586463"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tamper or interfere with or alter or add to the Utility installations or meters in or serving the Premises. </w:t>
      </w:r>
    </w:p>
    <w:p w:rsidR="00586463" w:rsidRPr="00CA2563" w:rsidRDefault="00586463" w:rsidP="00586463">
      <w:pPr>
        <w:pStyle w:val="ListParagraph"/>
        <w:widowControl/>
        <w:ind w:left="1080"/>
        <w:jc w:val="left"/>
        <w:rPr>
          <w:rFonts w:ascii="Arial" w:eastAsia="Calibri" w:hAnsi="Arial" w:cs="Arial"/>
          <w:bCs/>
          <w:szCs w:val="28"/>
          <w:lang w:eastAsia="en-GB"/>
        </w:rPr>
      </w:pPr>
    </w:p>
    <w:p w:rsidR="00586463" w:rsidRPr="00CA2563" w:rsidRDefault="00586463"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pay all charges in respect of Utilities consumer on the Premises, telephone lines installed on the Premises and television license fee. </w:t>
      </w:r>
    </w:p>
    <w:p w:rsidR="00586463" w:rsidRPr="00CA2563" w:rsidRDefault="00586463" w:rsidP="00586463">
      <w:pPr>
        <w:pStyle w:val="ListParagraph"/>
        <w:widowControl/>
        <w:ind w:left="1080"/>
        <w:jc w:val="left"/>
        <w:rPr>
          <w:rFonts w:ascii="Arial" w:eastAsia="Calibri" w:hAnsi="Arial" w:cs="Arial"/>
          <w:bCs/>
          <w:szCs w:val="28"/>
          <w:lang w:eastAsia="en-GB"/>
        </w:rPr>
      </w:pPr>
    </w:p>
    <w:p w:rsidR="00586463" w:rsidRPr="00CA2563" w:rsidRDefault="00586463"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change any existing telephone number without the prior written consent of the Landlord or Landlords Agent or to procure the telephone number to any different address than that of the Premises. </w:t>
      </w:r>
    </w:p>
    <w:p w:rsidR="00586463" w:rsidRPr="00CA2563" w:rsidRDefault="00586463" w:rsidP="00586463">
      <w:pPr>
        <w:pStyle w:val="ListParagraph"/>
        <w:widowControl/>
        <w:ind w:left="1080"/>
        <w:jc w:val="left"/>
        <w:rPr>
          <w:rFonts w:ascii="Arial" w:eastAsia="Calibri" w:hAnsi="Arial" w:cs="Arial"/>
          <w:bCs/>
          <w:szCs w:val="28"/>
          <w:lang w:eastAsia="en-GB"/>
        </w:rPr>
      </w:pPr>
    </w:p>
    <w:p w:rsidR="00586463" w:rsidRPr="00CA2563" w:rsidRDefault="00586463"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notify each of the Utilities and telephone suppliers immediately after the Commencement Date that the Tenant is now the Utilities and telephone account holder and to complete any applications necessary for the supply of Utilities and telephone lines to the Premises in the name of the Tenant.</w:t>
      </w:r>
    </w:p>
    <w:p w:rsidR="00586463" w:rsidRPr="00CA2563" w:rsidRDefault="00586463" w:rsidP="00586463">
      <w:pPr>
        <w:pStyle w:val="ListParagraph"/>
        <w:widowControl/>
        <w:ind w:left="1080"/>
        <w:jc w:val="left"/>
        <w:rPr>
          <w:rFonts w:ascii="Arial" w:eastAsia="Calibri" w:hAnsi="Arial" w:cs="Arial"/>
          <w:bCs/>
          <w:szCs w:val="28"/>
          <w:lang w:eastAsia="en-GB"/>
        </w:rPr>
      </w:pPr>
    </w:p>
    <w:p w:rsidR="00586463" w:rsidRPr="00CA2563" w:rsidRDefault="00586463" w:rsidP="00CF3C44">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The tenant shall not have a key meter installed at the Premises or any other meter which is operated by inserting coins or a pre-paid card or key, nor shall the Tenant re-site or change any meters without the prior written consent of t</w:t>
      </w:r>
      <w:r w:rsidR="003A62D3" w:rsidRPr="00CA2563">
        <w:rPr>
          <w:rFonts w:ascii="Arial" w:eastAsia="Calibri" w:hAnsi="Arial" w:cs="Arial"/>
          <w:bCs/>
          <w:szCs w:val="28"/>
          <w:lang w:eastAsia="en-GB"/>
        </w:rPr>
        <w:t>he Landlord or Landlords Agent.</w:t>
      </w:r>
    </w:p>
    <w:p w:rsidR="003A62D3" w:rsidRPr="00CA2563" w:rsidRDefault="003A62D3" w:rsidP="003A62D3">
      <w:pPr>
        <w:pStyle w:val="ListParagraph"/>
        <w:widowControl/>
        <w:ind w:left="1080"/>
        <w:jc w:val="left"/>
        <w:rPr>
          <w:rFonts w:ascii="Arial" w:eastAsia="Calibri" w:hAnsi="Arial" w:cs="Arial"/>
          <w:bCs/>
          <w:szCs w:val="28"/>
          <w:lang w:eastAsia="en-GB"/>
        </w:rPr>
      </w:pPr>
    </w:p>
    <w:p w:rsidR="003A62D3" w:rsidRPr="00CA2563" w:rsidRDefault="003A62D3" w:rsidP="003A62D3">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such consent is given for the changing of any meter at the Premises, the Tenant shall be liable for cost for the removal and installation of the new meter and to pay for the cost of any damage that may be caused through such removal or installation. The Tenant shall be liable for the cost of the Landlord changing the meter to its original meter position or meter type. </w:t>
      </w:r>
    </w:p>
    <w:p w:rsidR="009E1FD7" w:rsidRPr="00CA2563" w:rsidRDefault="009E1FD7" w:rsidP="009E1FD7">
      <w:pPr>
        <w:pStyle w:val="ListParagraph"/>
        <w:widowControl/>
        <w:ind w:left="1080"/>
        <w:jc w:val="left"/>
        <w:rPr>
          <w:rFonts w:ascii="Arial" w:eastAsia="Calibri" w:hAnsi="Arial" w:cs="Arial"/>
          <w:bCs/>
          <w:szCs w:val="28"/>
          <w:lang w:eastAsia="en-GB"/>
        </w:rPr>
      </w:pPr>
    </w:p>
    <w:p w:rsidR="003A62D3" w:rsidRPr="00CA2563" w:rsidRDefault="003A62D3" w:rsidP="003A62D3">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agrees that the data about the Tenant and the Premises may be provided by the Landlord or Landlords Agent to the suppliers of Utilities or telephone line. </w:t>
      </w:r>
    </w:p>
    <w:p w:rsidR="009E1FD7" w:rsidRPr="00CA2563" w:rsidRDefault="009E1FD7" w:rsidP="009E1FD7">
      <w:pPr>
        <w:pStyle w:val="ListParagraph"/>
        <w:widowControl/>
        <w:ind w:left="1080"/>
        <w:jc w:val="left"/>
        <w:rPr>
          <w:rFonts w:ascii="Arial" w:eastAsia="Calibri" w:hAnsi="Arial" w:cs="Arial"/>
          <w:bCs/>
          <w:szCs w:val="28"/>
          <w:lang w:eastAsia="en-GB"/>
        </w:rPr>
      </w:pPr>
    </w:p>
    <w:p w:rsidR="003A62D3" w:rsidRPr="00CA2563" w:rsidRDefault="003A62D3" w:rsidP="003A62D3">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may change the electricity supplier after the Commencement Date. </w:t>
      </w:r>
    </w:p>
    <w:p w:rsidR="009E1FD7" w:rsidRPr="00CA2563" w:rsidRDefault="009E1FD7" w:rsidP="009E1FD7">
      <w:pPr>
        <w:pStyle w:val="ListParagraph"/>
        <w:widowControl/>
        <w:ind w:left="1080"/>
        <w:jc w:val="left"/>
        <w:rPr>
          <w:rFonts w:ascii="Arial" w:eastAsia="Calibri" w:hAnsi="Arial" w:cs="Arial"/>
          <w:bCs/>
          <w:szCs w:val="28"/>
          <w:lang w:eastAsia="en-GB"/>
        </w:rPr>
      </w:pPr>
    </w:p>
    <w:p w:rsidR="003A62D3" w:rsidRPr="00CA2563" w:rsidRDefault="003A62D3" w:rsidP="003A62D3">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pay the cost of emptying and cleaning the cesspit or septic tank (if any) on an annual basis an</w:t>
      </w:r>
      <w:r w:rsidR="009E1FD7" w:rsidRPr="00CA2563">
        <w:rPr>
          <w:rFonts w:ascii="Arial" w:eastAsia="Calibri" w:hAnsi="Arial" w:cs="Arial"/>
          <w:bCs/>
          <w:szCs w:val="28"/>
          <w:lang w:eastAsia="en-GB"/>
        </w:rPr>
        <w:t xml:space="preserve">d before the Expiry Date. </w:t>
      </w:r>
    </w:p>
    <w:p w:rsidR="009E1FD7" w:rsidRPr="00CA2563" w:rsidRDefault="009E1FD7" w:rsidP="009E1FD7">
      <w:pPr>
        <w:pStyle w:val="ListParagraph"/>
        <w:widowControl/>
        <w:ind w:left="1080"/>
        <w:jc w:val="left"/>
        <w:rPr>
          <w:rFonts w:ascii="Arial" w:eastAsia="Calibri" w:hAnsi="Arial" w:cs="Arial"/>
          <w:bCs/>
          <w:szCs w:val="28"/>
          <w:lang w:eastAsia="en-GB"/>
        </w:rPr>
      </w:pPr>
    </w:p>
    <w:p w:rsidR="009E1FD7" w:rsidRPr="00CA2563" w:rsidRDefault="009E1FD7" w:rsidP="009E1FD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water supply is metered, where the meter is accessible the Landlord or the Landlords Agent will record in writing the meter readings on the Commencement Date and on the termination of the tenancy provided the Tenant brings the Tenancy to an end in accordance with this Agreement. </w:t>
      </w:r>
    </w:p>
    <w:p w:rsidR="009E1FD7" w:rsidRPr="00CA2563" w:rsidRDefault="009E1FD7" w:rsidP="009E1FD7">
      <w:pPr>
        <w:pStyle w:val="ListParagraph"/>
        <w:widowControl/>
        <w:ind w:left="1080"/>
        <w:jc w:val="left"/>
        <w:rPr>
          <w:rFonts w:ascii="Arial" w:eastAsia="Calibri" w:hAnsi="Arial" w:cs="Arial"/>
          <w:bCs/>
          <w:szCs w:val="28"/>
          <w:lang w:eastAsia="en-GB"/>
        </w:rPr>
      </w:pPr>
    </w:p>
    <w:p w:rsidR="009E1FD7" w:rsidRPr="00CA2563" w:rsidRDefault="009E1FD7" w:rsidP="009E1FD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Where such a water meter is not accessible the Landlord or the Landlords Agent will arrange for the local water authority to record the meter readings as soon as possible to the Commencement Date and termination of the Agreement which is not in breach of this Agreement and the Tenant shall be liable for the cost of those readings.</w:t>
      </w:r>
    </w:p>
    <w:p w:rsidR="009E1FD7" w:rsidRPr="00CA2563" w:rsidRDefault="009E1FD7" w:rsidP="009E1FD7">
      <w:pPr>
        <w:pStyle w:val="ListParagraph"/>
        <w:widowControl/>
        <w:ind w:left="1080"/>
        <w:jc w:val="left"/>
        <w:rPr>
          <w:rFonts w:ascii="Arial" w:eastAsia="Calibri" w:hAnsi="Arial" w:cs="Arial"/>
          <w:bCs/>
          <w:szCs w:val="28"/>
          <w:lang w:eastAsia="en-GB"/>
        </w:rPr>
      </w:pPr>
    </w:p>
    <w:p w:rsidR="00A23936" w:rsidRPr="00CA2563" w:rsidRDefault="009E1FD7" w:rsidP="00A23936">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If the Utilities or telephone supplies to the Premises are dis</w:t>
      </w:r>
      <w:r w:rsidR="00B94517" w:rsidRPr="00CA2563">
        <w:rPr>
          <w:rFonts w:ascii="Arial" w:eastAsia="Calibri" w:hAnsi="Arial" w:cs="Arial"/>
          <w:bCs/>
          <w:szCs w:val="28"/>
          <w:lang w:eastAsia="en-GB"/>
        </w:rPr>
        <w:t>connected in consequence</w:t>
      </w:r>
      <w:r w:rsidR="00A23936" w:rsidRPr="00CA2563">
        <w:rPr>
          <w:rFonts w:ascii="Arial" w:eastAsia="Calibri" w:hAnsi="Arial" w:cs="Arial"/>
          <w:bCs/>
          <w:szCs w:val="28"/>
          <w:lang w:eastAsia="en-GB"/>
        </w:rPr>
        <w:t xml:space="preserve"> of either the Tenant failure to pay any charge relating to the ser</w:t>
      </w:r>
      <w:r w:rsidR="00B94517" w:rsidRPr="00CA2563">
        <w:rPr>
          <w:rFonts w:ascii="Arial" w:eastAsia="Calibri" w:hAnsi="Arial" w:cs="Arial"/>
          <w:bCs/>
          <w:szCs w:val="28"/>
          <w:lang w:eastAsia="en-GB"/>
        </w:rPr>
        <w:t xml:space="preserve">vice(s) provided or resulting from </w:t>
      </w:r>
      <w:r w:rsidR="00A23936" w:rsidRPr="00CA2563">
        <w:rPr>
          <w:rFonts w:ascii="Arial" w:eastAsia="Calibri" w:hAnsi="Arial" w:cs="Arial"/>
          <w:bCs/>
          <w:szCs w:val="28"/>
          <w:lang w:eastAsia="en-GB"/>
        </w:rPr>
        <w:t>any other act or omission by the Tenant, the Tenant shall repay to the Landlord or the Landlords Agent all costs incurred in reconnecting the service including any outstanding arrears there may be for such services.</w:t>
      </w:r>
    </w:p>
    <w:p w:rsidR="00A23936" w:rsidRPr="00CA2563" w:rsidRDefault="00A23936" w:rsidP="00A23936">
      <w:pPr>
        <w:pStyle w:val="ListParagraph"/>
        <w:widowControl/>
        <w:ind w:left="1080"/>
        <w:jc w:val="left"/>
        <w:rPr>
          <w:rFonts w:ascii="Arial" w:eastAsia="Calibri" w:hAnsi="Arial" w:cs="Arial"/>
          <w:bCs/>
          <w:szCs w:val="28"/>
          <w:lang w:eastAsia="en-GB"/>
        </w:rPr>
      </w:pPr>
    </w:p>
    <w:p w:rsidR="00A23936" w:rsidRPr="00CA2563" w:rsidRDefault="00A23936" w:rsidP="00A23936">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Access and Inspection</w:t>
      </w:r>
    </w:p>
    <w:p w:rsidR="00A23936" w:rsidRPr="00CA2563" w:rsidRDefault="00A23936" w:rsidP="00A23936">
      <w:pPr>
        <w:pStyle w:val="ListParagraph"/>
        <w:widowControl/>
        <w:ind w:left="1080"/>
        <w:jc w:val="left"/>
        <w:rPr>
          <w:rFonts w:ascii="Arial" w:eastAsia="Calibri" w:hAnsi="Arial" w:cs="Arial"/>
          <w:bCs/>
          <w:szCs w:val="28"/>
          <w:lang w:eastAsia="en-GB"/>
        </w:rPr>
      </w:pPr>
    </w:p>
    <w:p w:rsidR="00A23936" w:rsidRPr="00CA2563" w:rsidRDefault="00A23936" w:rsidP="00A23936">
      <w:pPr>
        <w:pStyle w:val="ListParagraph"/>
        <w:widowControl/>
        <w:ind w:left="1080"/>
        <w:jc w:val="left"/>
        <w:rPr>
          <w:rFonts w:ascii="Arial" w:eastAsia="Calibri" w:hAnsi="Arial" w:cs="Arial"/>
          <w:bCs/>
          <w:szCs w:val="28"/>
          <w:lang w:eastAsia="en-GB"/>
        </w:rPr>
      </w:pPr>
    </w:p>
    <w:p w:rsidR="00A23936" w:rsidRPr="00CA2563" w:rsidRDefault="00A23936" w:rsidP="00A23936">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permit th</w:t>
      </w:r>
      <w:r w:rsidR="00B94517" w:rsidRPr="00CA2563">
        <w:rPr>
          <w:rFonts w:ascii="Arial" w:eastAsia="Calibri" w:hAnsi="Arial" w:cs="Arial"/>
          <w:bCs/>
          <w:szCs w:val="28"/>
          <w:lang w:eastAsia="en-GB"/>
        </w:rPr>
        <w:t xml:space="preserve">e Landlord or the Landlords Agent to enter the Premises at a reasonable time on giving at least 24 hours’ notice, except in emergency, for the purpose of: </w:t>
      </w:r>
    </w:p>
    <w:p w:rsidR="00B94517" w:rsidRPr="00CA2563" w:rsidRDefault="00B94517" w:rsidP="00B94517">
      <w:pPr>
        <w:pStyle w:val="ListParagraph"/>
        <w:widowControl/>
        <w:ind w:left="1080"/>
        <w:jc w:val="left"/>
        <w:rPr>
          <w:rFonts w:ascii="Arial" w:eastAsia="Calibri" w:hAnsi="Arial" w:cs="Arial"/>
          <w:bCs/>
          <w:szCs w:val="28"/>
          <w:lang w:eastAsia="en-GB"/>
        </w:rPr>
      </w:pPr>
    </w:p>
    <w:p w:rsidR="00B94517" w:rsidRPr="00CA2563" w:rsidRDefault="00B94517" w:rsidP="00B9451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Examining the condition of the Premises,</w:t>
      </w:r>
    </w:p>
    <w:p w:rsidR="00B94517" w:rsidRPr="00CA2563" w:rsidRDefault="00B94517" w:rsidP="00B94517">
      <w:pPr>
        <w:pStyle w:val="ListParagraph"/>
        <w:widowControl/>
        <w:ind w:left="1560" w:hanging="851"/>
        <w:jc w:val="left"/>
        <w:rPr>
          <w:rFonts w:ascii="Arial" w:eastAsia="Calibri" w:hAnsi="Arial" w:cs="Arial"/>
          <w:bCs/>
          <w:szCs w:val="28"/>
          <w:lang w:eastAsia="en-GB"/>
        </w:rPr>
      </w:pPr>
    </w:p>
    <w:p w:rsidR="00B94517" w:rsidRPr="00CA2563" w:rsidRDefault="00B94517" w:rsidP="00B9451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Inspecting, maintaining, repairing, altering, improving or rebuilding any adjoining or neighbouring property; </w:t>
      </w:r>
    </w:p>
    <w:p w:rsidR="00B94517" w:rsidRPr="00CA2563" w:rsidRDefault="00B94517" w:rsidP="00B94517">
      <w:pPr>
        <w:widowControl/>
        <w:ind w:left="1560" w:hanging="851"/>
        <w:jc w:val="left"/>
        <w:rPr>
          <w:rFonts w:ascii="Arial" w:eastAsia="Calibri" w:hAnsi="Arial" w:cs="Arial"/>
          <w:bCs/>
          <w:szCs w:val="28"/>
          <w:lang w:eastAsia="en-GB"/>
        </w:rPr>
      </w:pPr>
    </w:p>
    <w:p w:rsidR="00B94517" w:rsidRPr="00CA2563" w:rsidRDefault="00B94517" w:rsidP="00B9451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Maintaining, repairing or replacing the Fixtures and Fittings;</w:t>
      </w:r>
    </w:p>
    <w:p w:rsidR="00B94517" w:rsidRPr="00CA2563" w:rsidRDefault="00B94517" w:rsidP="00B94517">
      <w:pPr>
        <w:pStyle w:val="ListParagraph"/>
        <w:rPr>
          <w:rFonts w:ascii="Arial" w:eastAsia="Calibri" w:hAnsi="Arial" w:cs="Arial"/>
          <w:bCs/>
          <w:szCs w:val="28"/>
          <w:lang w:eastAsia="en-GB"/>
        </w:rPr>
      </w:pPr>
    </w:p>
    <w:p w:rsidR="00B94517" w:rsidRPr="00CA2563" w:rsidRDefault="00B94517" w:rsidP="00B9451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Any viewings the Landlord or Landlord’s Agent may wish to conduct in the event the property is marketed for sale;</w:t>
      </w:r>
    </w:p>
    <w:p w:rsidR="00B94517" w:rsidRPr="00CA2563" w:rsidRDefault="00B94517" w:rsidP="00B94517">
      <w:pPr>
        <w:widowControl/>
        <w:jc w:val="left"/>
        <w:rPr>
          <w:rFonts w:ascii="Arial" w:eastAsia="Calibri" w:hAnsi="Arial" w:cs="Arial"/>
          <w:bCs/>
          <w:szCs w:val="28"/>
          <w:lang w:eastAsia="en-GB"/>
        </w:rPr>
      </w:pPr>
    </w:p>
    <w:p w:rsidR="00B94517" w:rsidRPr="00CA2563" w:rsidRDefault="00B94517" w:rsidP="00B9451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Complying with any obligation imposed on the Landlord by Law.</w:t>
      </w:r>
    </w:p>
    <w:p w:rsidR="00A23936" w:rsidRPr="00CA2563" w:rsidRDefault="00A23936" w:rsidP="00A23936">
      <w:pPr>
        <w:pStyle w:val="ListParagraph"/>
        <w:widowControl/>
        <w:ind w:left="0"/>
        <w:jc w:val="left"/>
        <w:rPr>
          <w:rFonts w:ascii="Arial" w:eastAsia="Calibri" w:hAnsi="Arial" w:cs="Arial"/>
          <w:bCs/>
          <w:szCs w:val="28"/>
          <w:lang w:eastAsia="en-GB"/>
        </w:rPr>
      </w:pPr>
    </w:p>
    <w:p w:rsidR="001F18BA" w:rsidRPr="00CA2563" w:rsidRDefault="001F18BA" w:rsidP="001F18B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also permit entry to the Premises to all other persons authorised by the Landlord or Landlord’s Agent who may attend with or without the Landlord or Landlord’s Agent. If the Tenant fails to permit access to the Premises at any appointments without first giving reasonable written notice of cancellation to the Landlord or Landlords </w:t>
      </w:r>
      <w:proofErr w:type="gramStart"/>
      <w:r w:rsidRPr="00CA2563">
        <w:rPr>
          <w:rFonts w:ascii="Arial" w:eastAsia="Calibri" w:hAnsi="Arial" w:cs="Arial"/>
          <w:bCs/>
          <w:szCs w:val="28"/>
          <w:lang w:eastAsia="en-GB"/>
        </w:rPr>
        <w:t>Agent</w:t>
      </w:r>
      <w:proofErr w:type="gramEnd"/>
      <w:r w:rsidRPr="00CA2563">
        <w:rPr>
          <w:rFonts w:ascii="Arial" w:eastAsia="Calibri" w:hAnsi="Arial" w:cs="Arial"/>
          <w:bCs/>
          <w:szCs w:val="28"/>
          <w:lang w:eastAsia="en-GB"/>
        </w:rPr>
        <w:t xml:space="preserve"> the Tenant shall be liable for any costs incurred by the Landlord or Landlords Agent for the time spent. </w:t>
      </w:r>
    </w:p>
    <w:p w:rsidR="0042674E" w:rsidRPr="00CA2563" w:rsidRDefault="0042674E" w:rsidP="0042674E">
      <w:pPr>
        <w:pStyle w:val="ListParagraph"/>
        <w:widowControl/>
        <w:ind w:left="1080"/>
        <w:jc w:val="left"/>
        <w:rPr>
          <w:rFonts w:ascii="Arial" w:eastAsia="Calibri" w:hAnsi="Arial" w:cs="Arial"/>
          <w:bCs/>
          <w:szCs w:val="28"/>
          <w:lang w:eastAsia="en-GB"/>
        </w:rPr>
      </w:pPr>
    </w:p>
    <w:p w:rsidR="00CA2563" w:rsidRPr="0004695A" w:rsidRDefault="001F18BA" w:rsidP="0004695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permit “For Sale</w:t>
      </w:r>
      <w:r w:rsidR="0042674E" w:rsidRPr="00CA2563">
        <w:rPr>
          <w:rFonts w:ascii="Arial" w:eastAsia="Calibri" w:hAnsi="Arial" w:cs="Arial"/>
          <w:bCs/>
          <w:szCs w:val="28"/>
          <w:lang w:eastAsia="en-GB"/>
        </w:rPr>
        <w:t>”</w:t>
      </w:r>
      <w:r w:rsidRPr="00CA2563">
        <w:rPr>
          <w:rFonts w:ascii="Arial" w:eastAsia="Calibri" w:hAnsi="Arial" w:cs="Arial"/>
          <w:bCs/>
          <w:szCs w:val="28"/>
          <w:lang w:eastAsia="en-GB"/>
        </w:rPr>
        <w:t xml:space="preserve"> boards to be erected a</w:t>
      </w:r>
      <w:r w:rsidR="00576C63" w:rsidRPr="00CA2563">
        <w:rPr>
          <w:rFonts w:ascii="Arial" w:eastAsia="Calibri" w:hAnsi="Arial" w:cs="Arial"/>
          <w:bCs/>
          <w:szCs w:val="28"/>
          <w:lang w:eastAsia="en-GB"/>
        </w:rPr>
        <w:t>t</w:t>
      </w:r>
      <w:r w:rsidRPr="00CA2563">
        <w:rPr>
          <w:rFonts w:ascii="Arial" w:eastAsia="Calibri" w:hAnsi="Arial" w:cs="Arial"/>
          <w:bCs/>
          <w:szCs w:val="28"/>
          <w:lang w:eastAsia="en-GB"/>
        </w:rPr>
        <w:t xml:space="preserve"> the Premises at</w:t>
      </w:r>
      <w:r w:rsidR="0042674E" w:rsidRPr="00CA2563">
        <w:rPr>
          <w:rFonts w:ascii="Arial" w:eastAsia="Calibri" w:hAnsi="Arial" w:cs="Arial"/>
          <w:bCs/>
          <w:szCs w:val="28"/>
          <w:lang w:eastAsia="en-GB"/>
        </w:rPr>
        <w:t xml:space="preserve"> any time during the tenancy in the event the Landlord or Owner wishes to market the Premises for sale.</w:t>
      </w:r>
    </w:p>
    <w:p w:rsidR="00CA2563" w:rsidRDefault="00CA2563" w:rsidP="0042674E">
      <w:pPr>
        <w:pStyle w:val="ListParagraph"/>
        <w:ind w:hanging="720"/>
        <w:rPr>
          <w:rFonts w:ascii="Arial" w:eastAsia="Calibri" w:hAnsi="Arial" w:cs="Arial"/>
          <w:b/>
          <w:bCs/>
          <w:szCs w:val="28"/>
          <w:lang w:eastAsia="en-GB"/>
        </w:rPr>
      </w:pPr>
    </w:p>
    <w:p w:rsidR="0042674E" w:rsidRPr="00CA2563" w:rsidRDefault="0042674E" w:rsidP="0042674E">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Alteration and Redecoration</w:t>
      </w:r>
    </w:p>
    <w:p w:rsidR="0042674E" w:rsidRPr="00CA2563" w:rsidRDefault="0042674E" w:rsidP="0042674E">
      <w:pPr>
        <w:pStyle w:val="ListParagraph"/>
        <w:rPr>
          <w:rFonts w:ascii="Arial" w:eastAsia="Calibri" w:hAnsi="Arial" w:cs="Arial"/>
          <w:bCs/>
          <w:szCs w:val="28"/>
          <w:lang w:eastAsia="en-GB"/>
        </w:rPr>
      </w:pPr>
    </w:p>
    <w:p w:rsidR="0042674E" w:rsidRPr="00CA2563" w:rsidRDefault="0042674E" w:rsidP="001F18B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decorate or to make any alterations in or additions to the Premises and not to cut, maim, puncture or injure any of the walls, partitions or timbers of the Premises without the prior written consent of the Landlord or the Landlords Agent. </w:t>
      </w:r>
    </w:p>
    <w:p w:rsidR="0042674E" w:rsidRPr="00CA2563" w:rsidRDefault="0042674E" w:rsidP="001F18B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permit any waste, spoil or destruction to the Premises. </w:t>
      </w:r>
    </w:p>
    <w:p w:rsidR="0042674E" w:rsidRPr="00CA2563" w:rsidRDefault="0042674E" w:rsidP="0042674E">
      <w:pPr>
        <w:pStyle w:val="ListParagraph"/>
        <w:widowControl/>
        <w:ind w:left="1080"/>
        <w:jc w:val="left"/>
        <w:rPr>
          <w:rFonts w:ascii="Arial" w:eastAsia="Calibri" w:hAnsi="Arial" w:cs="Arial"/>
          <w:bCs/>
          <w:szCs w:val="28"/>
          <w:lang w:eastAsia="en-GB"/>
        </w:rPr>
      </w:pPr>
    </w:p>
    <w:p w:rsidR="0042674E" w:rsidRPr="00CA2563" w:rsidRDefault="0042674E" w:rsidP="001F18B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do, or allow to be done, anything upon the Premises which shall cause damage to, or deterioration of the internal or external surfaces or coverings or decoration of such surfaces. </w:t>
      </w:r>
    </w:p>
    <w:p w:rsidR="0042674E" w:rsidRPr="00CA2563" w:rsidRDefault="0042674E" w:rsidP="0042674E">
      <w:pPr>
        <w:pStyle w:val="ListParagraph"/>
        <w:rPr>
          <w:rFonts w:ascii="Arial" w:eastAsia="Calibri" w:hAnsi="Arial" w:cs="Arial"/>
          <w:bCs/>
          <w:szCs w:val="28"/>
          <w:lang w:eastAsia="en-GB"/>
        </w:rPr>
      </w:pPr>
    </w:p>
    <w:p w:rsidR="0042674E" w:rsidRPr="00CA2563" w:rsidRDefault="0042674E" w:rsidP="0042674E">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Electrical &amp; Telephone Installations</w:t>
      </w:r>
    </w:p>
    <w:p w:rsidR="0042674E" w:rsidRPr="00CA2563" w:rsidRDefault="0042674E" w:rsidP="0042674E">
      <w:pPr>
        <w:pStyle w:val="ListParagraph"/>
        <w:rPr>
          <w:rFonts w:ascii="Arial" w:eastAsia="Calibri" w:hAnsi="Arial" w:cs="Arial"/>
          <w:bCs/>
          <w:szCs w:val="28"/>
          <w:lang w:eastAsia="en-GB"/>
        </w:rPr>
      </w:pPr>
    </w:p>
    <w:p w:rsidR="0042674E" w:rsidRPr="00CA2563" w:rsidRDefault="0042674E" w:rsidP="001F18B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alter or extend the electrical installations, wiring or telephone installations or wiring at the Premises. </w:t>
      </w:r>
    </w:p>
    <w:p w:rsidR="0042674E" w:rsidRPr="00CA2563" w:rsidRDefault="0042674E" w:rsidP="0042674E">
      <w:pPr>
        <w:pStyle w:val="ListParagraph"/>
        <w:widowControl/>
        <w:ind w:left="1080"/>
        <w:jc w:val="left"/>
        <w:rPr>
          <w:rFonts w:ascii="Arial" w:eastAsia="Calibri" w:hAnsi="Arial" w:cs="Arial"/>
          <w:bCs/>
          <w:szCs w:val="28"/>
          <w:lang w:eastAsia="en-GB"/>
        </w:rPr>
      </w:pPr>
    </w:p>
    <w:p w:rsidR="0042674E" w:rsidRPr="00CA2563" w:rsidRDefault="0042674E" w:rsidP="001F18BA">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care not to cause an overload of the electrical circuits by the inappropriate use of multi socket adaptors, extension cables or electrical appliances themselves.</w:t>
      </w:r>
    </w:p>
    <w:p w:rsidR="0042674E" w:rsidRPr="00CA2563" w:rsidRDefault="0042674E" w:rsidP="0042674E">
      <w:pPr>
        <w:pStyle w:val="ListParagraph"/>
        <w:rPr>
          <w:rFonts w:ascii="Arial" w:eastAsia="Calibri" w:hAnsi="Arial" w:cs="Arial"/>
          <w:bCs/>
          <w:szCs w:val="28"/>
          <w:lang w:eastAsia="en-GB"/>
        </w:rPr>
      </w:pPr>
    </w:p>
    <w:p w:rsidR="0042674E" w:rsidRPr="00CA2563" w:rsidRDefault="0042674E" w:rsidP="0042674E">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Infestation</w:t>
      </w:r>
    </w:p>
    <w:p w:rsidR="0042674E" w:rsidRPr="00CA2563" w:rsidRDefault="0042674E" w:rsidP="0042674E">
      <w:pPr>
        <w:pStyle w:val="ListParagraph"/>
        <w:rPr>
          <w:rFonts w:ascii="Arial" w:eastAsia="Calibri" w:hAnsi="Arial" w:cs="Arial"/>
          <w:bCs/>
          <w:szCs w:val="28"/>
          <w:lang w:eastAsia="en-GB"/>
        </w:rPr>
      </w:pPr>
    </w:p>
    <w:p w:rsidR="00B8515F" w:rsidRPr="00CA2563" w:rsidRDefault="00B8515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During the Tenancy, to take such reasonable precautions expected of a householder to keep the Premises free of infestation by vermin, rodents, fleas or ants. Where an infestation occurs resulting from any act or omission by the Tenants, anyone residing or visiting the Premises the Tenant shall be liable for any reasonable costs for fumigating and cleaning any affected areas in or around the Premises and for rectifying and removing the cause of such infestation. </w:t>
      </w:r>
    </w:p>
    <w:p w:rsidR="00B8515F" w:rsidRPr="00CA2563" w:rsidRDefault="00B8515F" w:rsidP="00B8515F">
      <w:pPr>
        <w:pStyle w:val="ListParagraph"/>
        <w:widowControl/>
        <w:ind w:left="1080"/>
        <w:jc w:val="left"/>
        <w:rPr>
          <w:rFonts w:ascii="Arial" w:eastAsia="Calibri" w:hAnsi="Arial" w:cs="Arial"/>
          <w:bCs/>
          <w:szCs w:val="28"/>
          <w:lang w:eastAsia="en-GB"/>
        </w:rPr>
      </w:pPr>
    </w:p>
    <w:p w:rsidR="00B8515F" w:rsidRPr="00CA2563" w:rsidRDefault="00B8515F" w:rsidP="00B8515F">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 xml:space="preserve">Washing </w:t>
      </w:r>
    </w:p>
    <w:p w:rsidR="00B8515F" w:rsidRPr="00CA2563" w:rsidRDefault="00B8515F" w:rsidP="00B8515F">
      <w:pPr>
        <w:pStyle w:val="ListParagraph"/>
        <w:widowControl/>
        <w:ind w:left="1080"/>
        <w:jc w:val="left"/>
        <w:rPr>
          <w:rFonts w:ascii="Arial" w:eastAsia="Calibri" w:hAnsi="Arial" w:cs="Arial"/>
          <w:bCs/>
          <w:szCs w:val="28"/>
          <w:lang w:eastAsia="en-GB"/>
        </w:rPr>
      </w:pPr>
    </w:p>
    <w:p w:rsidR="00B8515F" w:rsidRPr="00CA2563" w:rsidRDefault="00B8515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hang any washing, clothes or other articles outside the Premises otherwise than a place designated or permitted by the Landlord or Landlords Agent for doing so. </w:t>
      </w:r>
    </w:p>
    <w:p w:rsidR="00B8515F" w:rsidRPr="00CA2563" w:rsidRDefault="00B8515F" w:rsidP="00B8515F">
      <w:pPr>
        <w:pStyle w:val="ListParagraph"/>
        <w:widowControl/>
        <w:ind w:left="1080"/>
        <w:jc w:val="left"/>
        <w:rPr>
          <w:rFonts w:ascii="Arial" w:eastAsia="Calibri" w:hAnsi="Arial" w:cs="Arial"/>
          <w:bCs/>
          <w:szCs w:val="28"/>
          <w:lang w:eastAsia="en-GB"/>
        </w:rPr>
      </w:pPr>
    </w:p>
    <w:p w:rsidR="00B8515F" w:rsidRPr="00CA2563" w:rsidRDefault="00B8515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hang wet or damp items of washing upon any Fixtures and Fittings and in any event to ensure the Premises. </w:t>
      </w:r>
    </w:p>
    <w:p w:rsidR="00B8515F" w:rsidRPr="00CA2563" w:rsidRDefault="00B8515F" w:rsidP="00B8515F">
      <w:pPr>
        <w:pStyle w:val="ListParagraph"/>
        <w:widowControl/>
        <w:ind w:left="1080"/>
        <w:jc w:val="left"/>
        <w:rPr>
          <w:rFonts w:ascii="Arial" w:eastAsia="Calibri" w:hAnsi="Arial" w:cs="Arial"/>
          <w:bCs/>
          <w:szCs w:val="28"/>
          <w:lang w:eastAsia="en-GB"/>
        </w:rPr>
      </w:pPr>
    </w:p>
    <w:p w:rsidR="00B8515F" w:rsidRPr="00CA2563" w:rsidRDefault="00B8515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ensure the Premises is ventilated and heated well when any damp or wet items of clothing may be placed anywhere in the Premises which is not in breach of this Agreement for the prevention of damp and mould growth.</w:t>
      </w:r>
    </w:p>
    <w:p w:rsidR="00B8515F" w:rsidRPr="00CA2563" w:rsidRDefault="00B8515F" w:rsidP="00B8515F">
      <w:pPr>
        <w:pStyle w:val="ListParagraph"/>
        <w:rPr>
          <w:rFonts w:ascii="Arial" w:eastAsia="Calibri" w:hAnsi="Arial" w:cs="Arial"/>
          <w:bCs/>
          <w:szCs w:val="28"/>
          <w:lang w:eastAsia="en-GB"/>
        </w:rPr>
      </w:pPr>
    </w:p>
    <w:p w:rsidR="00B8515F" w:rsidRPr="00CA2563" w:rsidRDefault="00B8515F" w:rsidP="007321C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Affixation of Items</w:t>
      </w:r>
    </w:p>
    <w:p w:rsidR="00B8515F" w:rsidRPr="00CA2563" w:rsidRDefault="00B8515F" w:rsidP="00B8515F">
      <w:pPr>
        <w:pStyle w:val="ListParagraph"/>
        <w:rPr>
          <w:rFonts w:ascii="Arial" w:eastAsia="Calibri" w:hAnsi="Arial" w:cs="Arial"/>
          <w:bCs/>
          <w:szCs w:val="28"/>
          <w:lang w:eastAsia="en-GB"/>
        </w:rPr>
      </w:pPr>
    </w:p>
    <w:p w:rsidR="00B8515F" w:rsidRPr="00CA2563" w:rsidRDefault="007321C1"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 place or exhibit any aerial, satellite dish, notice, advertisement, sign or board on the exterior or interior of the Premises and not to install cable telephone and or cable television without first obtaining the written permission of the Landlord or the Landlords Agent, such consent is not to be unreasonably withheld.</w:t>
      </w:r>
    </w:p>
    <w:p w:rsidR="00D0521E" w:rsidRPr="00CA2563" w:rsidRDefault="00D0521E"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affix any items to the doors, walls, windows or any of the Fixtures and Fittings on the Premises either internally or externally using glue, nails or any adhesive fixings or any other similar substance. </w:t>
      </w:r>
    </w:p>
    <w:p w:rsidR="00D0521E" w:rsidRPr="00CA2563" w:rsidRDefault="00D0521E" w:rsidP="00D0521E">
      <w:pPr>
        <w:pStyle w:val="ListParagraph"/>
        <w:widowControl/>
        <w:ind w:left="1080"/>
        <w:jc w:val="left"/>
        <w:rPr>
          <w:rFonts w:ascii="Arial" w:eastAsia="Calibri" w:hAnsi="Arial" w:cs="Arial"/>
          <w:bCs/>
          <w:szCs w:val="28"/>
          <w:lang w:eastAsia="en-GB"/>
        </w:rPr>
      </w:pPr>
    </w:p>
    <w:p w:rsidR="005633E8" w:rsidRPr="00CA2563" w:rsidRDefault="00D0521E" w:rsidP="005633E8">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Subject to prior written consent from the Landlord or Landlords Agent, the Tenant may hang pictures frames and placards on the internal walls of the Premises using fixtures designed for hanging the same. Before the end of the Tenancy the Tenant must remove such fixtures and rectify any damage that may have been caused from them. </w:t>
      </w:r>
    </w:p>
    <w:p w:rsidR="005633E8" w:rsidRPr="00CA2563" w:rsidRDefault="005633E8" w:rsidP="005633E8">
      <w:pPr>
        <w:pStyle w:val="ListParagraph"/>
        <w:widowControl/>
        <w:ind w:left="1080"/>
        <w:jc w:val="left"/>
        <w:rPr>
          <w:rFonts w:ascii="Arial" w:eastAsia="Calibri" w:hAnsi="Arial" w:cs="Arial"/>
          <w:bCs/>
          <w:szCs w:val="28"/>
          <w:lang w:eastAsia="en-GB"/>
        </w:rPr>
      </w:pPr>
    </w:p>
    <w:p w:rsidR="005633E8" w:rsidRPr="00CA2563" w:rsidRDefault="005633E8" w:rsidP="005633E8">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Fixtures and Fittings</w:t>
      </w:r>
    </w:p>
    <w:p w:rsidR="005633E8" w:rsidRPr="00CA2563" w:rsidRDefault="005633E8" w:rsidP="005633E8">
      <w:pPr>
        <w:pStyle w:val="ListParagraph"/>
        <w:widowControl/>
        <w:ind w:left="1080"/>
        <w:jc w:val="left"/>
        <w:rPr>
          <w:rFonts w:ascii="Arial" w:eastAsia="Calibri" w:hAnsi="Arial" w:cs="Arial"/>
          <w:bCs/>
          <w:szCs w:val="28"/>
          <w:lang w:eastAsia="en-GB"/>
        </w:rPr>
      </w:pPr>
    </w:p>
    <w:p w:rsidR="00D0521E" w:rsidRPr="00CA2563" w:rsidRDefault="00D0521E"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 remove any of the Fixtures and Fittings from the Premises without obtaining prior consent from the Landlord or Landlords Agent.</w:t>
      </w:r>
    </w:p>
    <w:p w:rsidR="005633E8" w:rsidRPr="00CA2563" w:rsidRDefault="005633E8" w:rsidP="005633E8">
      <w:pPr>
        <w:pStyle w:val="ListParagraph"/>
        <w:widowControl/>
        <w:ind w:left="1080"/>
        <w:jc w:val="left"/>
        <w:rPr>
          <w:rFonts w:ascii="Arial" w:eastAsia="Calibri" w:hAnsi="Arial" w:cs="Arial"/>
          <w:bCs/>
          <w:szCs w:val="28"/>
          <w:lang w:eastAsia="en-GB"/>
        </w:rPr>
      </w:pPr>
    </w:p>
    <w:p w:rsidR="00D0521E" w:rsidRPr="00CA2563" w:rsidRDefault="00D0521E"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consent is provided to remove any Fixtures and Fittings, the Tenant shall be responsible for storing such item(s) in safe place and remain undamaged and do not deteriorate, the Tenant shall be responsible for such items being returned to the original places before the end of the Tenancy. </w:t>
      </w:r>
    </w:p>
    <w:p w:rsidR="005633E8" w:rsidRPr="00CA2563" w:rsidRDefault="005633E8" w:rsidP="005633E8">
      <w:pPr>
        <w:widowControl/>
        <w:jc w:val="left"/>
        <w:rPr>
          <w:rFonts w:ascii="Arial" w:eastAsia="Calibri" w:hAnsi="Arial" w:cs="Arial"/>
          <w:bCs/>
          <w:szCs w:val="28"/>
          <w:lang w:eastAsia="en-GB"/>
        </w:rPr>
      </w:pPr>
    </w:p>
    <w:p w:rsidR="00D0521E" w:rsidRPr="00CA2563" w:rsidRDefault="00D0521E"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The Tenant shall pay the costs of any Fixtures and Fittings removed which are damaged or deteriorate</w:t>
      </w:r>
      <w:r w:rsidR="005633E8" w:rsidRPr="00CA2563">
        <w:rPr>
          <w:rFonts w:ascii="Arial" w:eastAsia="Calibri" w:hAnsi="Arial" w:cs="Arial"/>
          <w:bCs/>
          <w:szCs w:val="28"/>
          <w:lang w:eastAsia="en-GB"/>
        </w:rPr>
        <w:t xml:space="preserve"> and for any damage caused upon the removal or re-fitting of the same.</w:t>
      </w:r>
    </w:p>
    <w:p w:rsidR="005633E8" w:rsidRPr="00CA2563" w:rsidRDefault="005633E8" w:rsidP="005633E8">
      <w:pPr>
        <w:pStyle w:val="ListParagraph"/>
        <w:rPr>
          <w:rFonts w:ascii="Arial" w:eastAsia="Calibri" w:hAnsi="Arial" w:cs="Arial"/>
          <w:bCs/>
          <w:szCs w:val="28"/>
          <w:lang w:eastAsia="en-GB"/>
        </w:rPr>
      </w:pPr>
    </w:p>
    <w:p w:rsidR="005633E8" w:rsidRPr="00CA2563" w:rsidRDefault="005633E8" w:rsidP="005633E8">
      <w:pPr>
        <w:pStyle w:val="ListParagraph"/>
        <w:widowControl/>
        <w:ind w:hanging="720"/>
        <w:jc w:val="left"/>
        <w:rPr>
          <w:rFonts w:ascii="Arial" w:eastAsia="Calibri" w:hAnsi="Arial" w:cs="Arial"/>
          <w:b/>
          <w:bCs/>
          <w:szCs w:val="28"/>
          <w:lang w:eastAsia="en-GB"/>
        </w:rPr>
      </w:pPr>
      <w:r w:rsidRPr="00CA2563">
        <w:rPr>
          <w:rFonts w:ascii="Arial" w:eastAsia="Calibri" w:hAnsi="Arial" w:cs="Arial"/>
          <w:b/>
          <w:bCs/>
          <w:szCs w:val="28"/>
          <w:lang w:eastAsia="en-GB"/>
        </w:rPr>
        <w:t>Drains</w:t>
      </w:r>
    </w:p>
    <w:p w:rsidR="005633E8" w:rsidRPr="00CA2563" w:rsidRDefault="005633E8" w:rsidP="005633E8">
      <w:pPr>
        <w:pStyle w:val="ListParagraph"/>
        <w:widowControl/>
        <w:jc w:val="left"/>
        <w:rPr>
          <w:rFonts w:ascii="Arial" w:eastAsia="Calibri" w:hAnsi="Arial" w:cs="Arial"/>
          <w:bCs/>
          <w:szCs w:val="28"/>
          <w:lang w:eastAsia="en-GB"/>
        </w:rPr>
      </w:pPr>
    </w:p>
    <w:p w:rsidR="005633E8" w:rsidRPr="00CA2563" w:rsidRDefault="005633E8"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overload, block up or damage any of the drains, pipes, wires or cables or any apparatus or installation relating to the services and Utilities provided to the Premises. </w:t>
      </w:r>
    </w:p>
    <w:p w:rsidR="005633E8" w:rsidRPr="00CA2563" w:rsidRDefault="005633E8" w:rsidP="005633E8">
      <w:pPr>
        <w:pStyle w:val="ListParagraph"/>
        <w:widowControl/>
        <w:ind w:left="1080"/>
        <w:jc w:val="left"/>
        <w:rPr>
          <w:rFonts w:ascii="Arial" w:eastAsia="Calibri" w:hAnsi="Arial" w:cs="Arial"/>
          <w:bCs/>
          <w:szCs w:val="28"/>
          <w:lang w:eastAsia="en-GB"/>
        </w:rPr>
      </w:pPr>
    </w:p>
    <w:p w:rsidR="005633E8" w:rsidRPr="00CA2563" w:rsidRDefault="005633E8"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In the event of stoppages or blockages, to take reasonable steps to clear any stoppage or blockage in any of the drains, sinks, toilets, water and waste pipes and ventilation ducts which serve the Premises. In the event of any stoppage or blockage that cannot be cleared, to contact the Landlord or Landlords Agent. </w:t>
      </w:r>
    </w:p>
    <w:p w:rsidR="005633E8" w:rsidRPr="00CA2563" w:rsidRDefault="005633E8" w:rsidP="005633E8">
      <w:pPr>
        <w:pStyle w:val="ListParagraph"/>
        <w:rPr>
          <w:rFonts w:ascii="Arial" w:eastAsia="Calibri" w:hAnsi="Arial" w:cs="Arial"/>
          <w:bCs/>
          <w:szCs w:val="28"/>
          <w:lang w:eastAsia="en-GB"/>
        </w:rPr>
      </w:pPr>
    </w:p>
    <w:p w:rsidR="005633E8" w:rsidRPr="00CA2563" w:rsidRDefault="005633E8"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costs of any remedial works required to the drains, sinks, toilets, water and waste pipes and ventilation ducts should the remedial work be required owing to an act or omission from the Tenant. </w:t>
      </w:r>
    </w:p>
    <w:p w:rsidR="005633E8" w:rsidRPr="00CA2563" w:rsidRDefault="005633E8" w:rsidP="005633E8">
      <w:pPr>
        <w:pStyle w:val="ListParagraph"/>
        <w:rPr>
          <w:rFonts w:ascii="Arial" w:eastAsia="Calibri" w:hAnsi="Arial" w:cs="Arial"/>
          <w:bCs/>
          <w:szCs w:val="28"/>
          <w:lang w:eastAsia="en-GB"/>
        </w:rPr>
      </w:pPr>
    </w:p>
    <w:p w:rsidR="005633E8" w:rsidRPr="00CA2563" w:rsidRDefault="005633E8"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keep clean and in good working order and free from obstruction al sewers, drains, sanitary apparatus, water and waste pipes, air vents and ducts exclusively served to or forming part of the Premises. </w:t>
      </w:r>
    </w:p>
    <w:p w:rsidR="005633E8" w:rsidRPr="00CA2563" w:rsidRDefault="005633E8" w:rsidP="005633E8">
      <w:pPr>
        <w:pStyle w:val="ListParagraph"/>
        <w:rPr>
          <w:rFonts w:ascii="Arial" w:eastAsia="Calibri" w:hAnsi="Arial" w:cs="Arial"/>
          <w:bCs/>
          <w:szCs w:val="28"/>
          <w:lang w:eastAsia="en-GB"/>
        </w:rPr>
      </w:pPr>
    </w:p>
    <w:p w:rsidR="005633E8" w:rsidRPr="00CA2563" w:rsidRDefault="00483EA3"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precautions when necessary to prevent damage to the sewers, drains, sanitary apparatus, water and waste pipes, air vents and ducts exclusively served to or forming part of the Premises from frost or freezing.</w:t>
      </w:r>
    </w:p>
    <w:p w:rsidR="00483EA3" w:rsidRPr="00CA2563" w:rsidRDefault="00483EA3" w:rsidP="00483EA3">
      <w:pPr>
        <w:pStyle w:val="ListParagraph"/>
        <w:rPr>
          <w:rFonts w:ascii="Arial" w:eastAsia="Calibri" w:hAnsi="Arial" w:cs="Arial"/>
          <w:bCs/>
          <w:szCs w:val="28"/>
          <w:lang w:eastAsia="en-GB"/>
        </w:rPr>
      </w:pPr>
    </w:p>
    <w:p w:rsidR="00483EA3" w:rsidRPr="00CA2563" w:rsidRDefault="00483EA3"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permit oil, grease or other harmful or corrosive substance to enter any of the sanitary appliances or drains within the Premises. </w:t>
      </w:r>
    </w:p>
    <w:p w:rsidR="00483EA3" w:rsidRPr="00CA2563" w:rsidRDefault="00483EA3" w:rsidP="00483EA3">
      <w:pPr>
        <w:pStyle w:val="ListParagraph"/>
        <w:rPr>
          <w:rFonts w:ascii="Arial" w:eastAsia="Calibri" w:hAnsi="Arial" w:cs="Arial"/>
          <w:bCs/>
          <w:szCs w:val="28"/>
          <w:lang w:eastAsia="en-GB"/>
        </w:rPr>
      </w:pPr>
    </w:p>
    <w:p w:rsidR="00483EA3" w:rsidRPr="00CA2563" w:rsidRDefault="00483EA3" w:rsidP="00483EA3">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Refuse</w:t>
      </w:r>
    </w:p>
    <w:p w:rsidR="00483EA3" w:rsidRPr="00CA2563" w:rsidRDefault="00483EA3" w:rsidP="00483EA3">
      <w:pPr>
        <w:pStyle w:val="ListParagraph"/>
        <w:rPr>
          <w:rFonts w:ascii="Arial" w:eastAsia="Calibri" w:hAnsi="Arial" w:cs="Arial"/>
          <w:bCs/>
          <w:szCs w:val="28"/>
          <w:lang w:eastAsia="en-GB"/>
        </w:rPr>
      </w:pPr>
    </w:p>
    <w:p w:rsidR="00483EA3" w:rsidRPr="00CA2563" w:rsidRDefault="00483EA3"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remove all rubbish from the Premises and to place it in the dustbin or receptacles provided. </w:t>
      </w:r>
    </w:p>
    <w:p w:rsidR="00483EA3" w:rsidRPr="00CA2563" w:rsidRDefault="00483EA3" w:rsidP="00483EA3">
      <w:pPr>
        <w:pStyle w:val="ListParagraph"/>
        <w:widowControl/>
        <w:ind w:left="1080"/>
        <w:jc w:val="left"/>
        <w:rPr>
          <w:rFonts w:ascii="Arial" w:eastAsia="Calibri" w:hAnsi="Arial" w:cs="Arial"/>
          <w:bCs/>
          <w:szCs w:val="28"/>
          <w:lang w:eastAsia="en-GB"/>
        </w:rPr>
      </w:pPr>
    </w:p>
    <w:p w:rsidR="00483EA3" w:rsidRPr="00CA2563" w:rsidRDefault="00483EA3"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Every week to ensure that refuse bags or if applicable the dustbin or other receptacles provided are left at designated refuse collection points on the designated refuse collection day. </w:t>
      </w:r>
    </w:p>
    <w:p w:rsidR="00CA2563" w:rsidRPr="00CA2563" w:rsidRDefault="00CA2563" w:rsidP="00483EA3">
      <w:pPr>
        <w:pStyle w:val="ListParagraph"/>
        <w:rPr>
          <w:rFonts w:ascii="Arial" w:eastAsia="Calibri" w:hAnsi="Arial" w:cs="Arial"/>
          <w:bCs/>
          <w:szCs w:val="28"/>
          <w:lang w:eastAsia="en-GB"/>
        </w:rPr>
      </w:pPr>
    </w:p>
    <w:p w:rsidR="00483EA3" w:rsidRPr="00CA2563" w:rsidRDefault="00483EA3" w:rsidP="00483EA3">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 xml:space="preserve">Inflammable Substances and Equipment </w:t>
      </w:r>
    </w:p>
    <w:p w:rsidR="00483EA3" w:rsidRPr="00CA2563" w:rsidRDefault="00483EA3" w:rsidP="00483EA3">
      <w:pPr>
        <w:pStyle w:val="ListParagraph"/>
        <w:rPr>
          <w:rFonts w:ascii="Arial" w:eastAsia="Calibri" w:hAnsi="Arial" w:cs="Arial"/>
          <w:bCs/>
          <w:szCs w:val="28"/>
          <w:lang w:eastAsia="en-GB"/>
        </w:rPr>
      </w:pPr>
    </w:p>
    <w:p w:rsidR="00483EA3" w:rsidRPr="00CA2563" w:rsidRDefault="00483EA3"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keep or use any paraffin heater, liquefied petroleum gas heater or portable gas heater in the Premises. Not to store or bring onto the Premises any articles of combustible, inflammable or dangerous nature, save in the case of matches, candle or cigarette lighters. </w:t>
      </w:r>
    </w:p>
    <w:p w:rsidR="00BC2E3E" w:rsidRPr="00CA2563" w:rsidRDefault="00BC2E3E" w:rsidP="00BC2E3E">
      <w:pPr>
        <w:pStyle w:val="ListParagraph"/>
        <w:widowControl/>
        <w:ind w:left="1080"/>
        <w:jc w:val="left"/>
        <w:rPr>
          <w:rFonts w:ascii="Arial" w:eastAsia="Calibri" w:hAnsi="Arial" w:cs="Arial"/>
          <w:bCs/>
          <w:szCs w:val="28"/>
          <w:lang w:eastAsia="en-GB"/>
        </w:rPr>
      </w:pPr>
    </w:p>
    <w:p w:rsidR="00483EA3" w:rsidRPr="00CA2563" w:rsidRDefault="00483EA3"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Premises comprises of a garage or any outbuilding, notwithstanding clause 3.75. above, the Tenant may store a up to 10 litres of </w:t>
      </w:r>
      <w:r w:rsidR="00BC2E3E" w:rsidRPr="00CA2563">
        <w:rPr>
          <w:rFonts w:ascii="Arial" w:eastAsia="Calibri" w:hAnsi="Arial" w:cs="Arial"/>
          <w:bCs/>
          <w:szCs w:val="28"/>
          <w:lang w:eastAsia="en-GB"/>
        </w:rPr>
        <w:t xml:space="preserve">fuel for use of machinery provided that such fuel is kept in a suitable container in the garage or outbuilding. </w:t>
      </w:r>
    </w:p>
    <w:p w:rsidR="00BC2E3E" w:rsidRPr="00CA2563" w:rsidRDefault="00BC2E3E" w:rsidP="00BC2E3E">
      <w:pPr>
        <w:pStyle w:val="ListParagraph"/>
        <w:widowControl/>
        <w:jc w:val="left"/>
        <w:rPr>
          <w:rFonts w:ascii="Arial" w:eastAsia="Calibri" w:hAnsi="Arial" w:cs="Arial"/>
          <w:bCs/>
          <w:szCs w:val="28"/>
          <w:lang w:eastAsia="en-GB"/>
        </w:rPr>
      </w:pPr>
    </w:p>
    <w:p w:rsidR="00BC2E3E" w:rsidRPr="00CA2563" w:rsidRDefault="00BC2E3E" w:rsidP="00FF5E55">
      <w:pPr>
        <w:pStyle w:val="ListParagraph"/>
        <w:widowControl/>
        <w:ind w:hanging="720"/>
        <w:jc w:val="left"/>
        <w:rPr>
          <w:rFonts w:ascii="Arial" w:eastAsia="Calibri" w:hAnsi="Arial" w:cs="Arial"/>
          <w:b/>
          <w:bCs/>
          <w:szCs w:val="28"/>
          <w:lang w:eastAsia="en-GB"/>
        </w:rPr>
      </w:pPr>
      <w:r w:rsidRPr="00CA2563">
        <w:rPr>
          <w:rFonts w:ascii="Arial" w:eastAsia="Calibri" w:hAnsi="Arial" w:cs="Arial"/>
          <w:b/>
          <w:bCs/>
          <w:szCs w:val="28"/>
          <w:lang w:eastAsia="en-GB"/>
        </w:rPr>
        <w:t>Garden</w:t>
      </w:r>
    </w:p>
    <w:p w:rsidR="00BC2E3E" w:rsidRPr="00CA2563" w:rsidRDefault="00BC2E3E" w:rsidP="00BC2E3E">
      <w:pPr>
        <w:pStyle w:val="ListParagraph"/>
        <w:rPr>
          <w:rFonts w:ascii="Arial" w:eastAsia="Calibri" w:hAnsi="Arial" w:cs="Arial"/>
          <w:bCs/>
          <w:szCs w:val="28"/>
          <w:lang w:eastAsia="en-GB"/>
        </w:rPr>
      </w:pPr>
    </w:p>
    <w:p w:rsidR="00BC2E3E" w:rsidRPr="00CA2563" w:rsidRDefault="00FF5E55"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cut the grass (if any)</w:t>
      </w:r>
      <w:r w:rsidR="008E29D9" w:rsidRPr="00CA2563">
        <w:rPr>
          <w:rFonts w:ascii="Arial" w:eastAsia="Calibri" w:hAnsi="Arial" w:cs="Arial"/>
          <w:bCs/>
          <w:szCs w:val="28"/>
          <w:lang w:eastAsia="en-GB"/>
        </w:rPr>
        <w:t xml:space="preserve"> </w:t>
      </w:r>
      <w:r w:rsidRPr="00CA2563">
        <w:rPr>
          <w:rFonts w:ascii="Arial" w:eastAsia="Calibri" w:hAnsi="Arial" w:cs="Arial"/>
          <w:bCs/>
          <w:szCs w:val="28"/>
          <w:lang w:eastAsia="en-GB"/>
        </w:rPr>
        <w:t xml:space="preserve">of the Premises with an appropriate garden mower as necessary to keep the grass in, or bring about, a neat and tidy condition. </w:t>
      </w:r>
    </w:p>
    <w:p w:rsidR="00FF5E55" w:rsidRPr="00CA2563" w:rsidRDefault="00FF5E55" w:rsidP="00FF5E55">
      <w:pPr>
        <w:pStyle w:val="ListParagraph"/>
        <w:widowControl/>
        <w:ind w:left="1080"/>
        <w:jc w:val="left"/>
        <w:rPr>
          <w:rFonts w:ascii="Arial" w:eastAsia="Calibri" w:hAnsi="Arial" w:cs="Arial"/>
          <w:bCs/>
          <w:szCs w:val="28"/>
          <w:lang w:eastAsia="en-GB"/>
        </w:rPr>
      </w:pPr>
    </w:p>
    <w:p w:rsidR="00FF5E55" w:rsidRPr="00CA2563" w:rsidRDefault="00FF5E55" w:rsidP="00FF5E55">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keep the patio areas, paths, lawns, flower beds, shrubs, bushes (if any) tidy and weed free. </w:t>
      </w:r>
    </w:p>
    <w:p w:rsidR="00FF5E55" w:rsidRPr="00CA2563" w:rsidRDefault="00FF5E55" w:rsidP="00FF5E55">
      <w:pPr>
        <w:pStyle w:val="ListParagraph"/>
        <w:widowControl/>
        <w:ind w:left="1080"/>
        <w:jc w:val="left"/>
        <w:rPr>
          <w:rFonts w:ascii="Arial" w:eastAsia="Calibri" w:hAnsi="Arial" w:cs="Arial"/>
          <w:bCs/>
          <w:szCs w:val="28"/>
          <w:lang w:eastAsia="en-GB"/>
        </w:rPr>
      </w:pPr>
    </w:p>
    <w:p w:rsidR="00FF5E55" w:rsidRPr="00CA2563" w:rsidRDefault="00FF5E55"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allow any person(s) authorised by the Landlord or Landlords Agent, on at least 24 </w:t>
      </w:r>
      <w:r w:rsidR="008E29D9" w:rsidRPr="00CA2563">
        <w:rPr>
          <w:rFonts w:ascii="Arial" w:eastAsia="Calibri" w:hAnsi="Arial" w:cs="Arial"/>
          <w:bCs/>
          <w:szCs w:val="28"/>
          <w:lang w:eastAsia="en-GB"/>
        </w:rPr>
        <w:t>hours’ notice</w:t>
      </w:r>
      <w:r w:rsidRPr="00CA2563">
        <w:rPr>
          <w:rFonts w:ascii="Arial" w:eastAsia="Calibri" w:hAnsi="Arial" w:cs="Arial"/>
          <w:bCs/>
          <w:szCs w:val="28"/>
          <w:lang w:eastAsia="en-GB"/>
        </w:rPr>
        <w:t xml:space="preserve"> having been given, access to</w:t>
      </w:r>
      <w:r w:rsidR="008E29D9" w:rsidRPr="00CA2563">
        <w:rPr>
          <w:rFonts w:ascii="Arial" w:eastAsia="Calibri" w:hAnsi="Arial" w:cs="Arial"/>
          <w:bCs/>
          <w:szCs w:val="28"/>
          <w:lang w:eastAsia="en-GB"/>
        </w:rPr>
        <w:t xml:space="preserve"> the Premises for the purpose to attend</w:t>
      </w:r>
      <w:r w:rsidRPr="00CA2563">
        <w:rPr>
          <w:rFonts w:ascii="Arial" w:eastAsia="Calibri" w:hAnsi="Arial" w:cs="Arial"/>
          <w:bCs/>
          <w:szCs w:val="28"/>
          <w:lang w:eastAsia="en-GB"/>
        </w:rPr>
        <w:t xml:space="preserve"> to the garden if necessary.  </w:t>
      </w:r>
    </w:p>
    <w:p w:rsidR="00FF5E55" w:rsidRPr="00CA2563" w:rsidRDefault="00FF5E55" w:rsidP="00FF5E55">
      <w:pPr>
        <w:pStyle w:val="ListParagraph"/>
        <w:rPr>
          <w:rFonts w:ascii="Arial" w:eastAsia="Calibri" w:hAnsi="Arial" w:cs="Arial"/>
          <w:bCs/>
          <w:szCs w:val="28"/>
          <w:lang w:eastAsia="en-GB"/>
        </w:rPr>
      </w:pPr>
    </w:p>
    <w:p w:rsidR="00FF5E55" w:rsidRPr="00CA2563" w:rsidRDefault="00FF5E55"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lop, cut down, prune or remove or injure any trees, shrubs or plants growing on the Premises and not to alter the general character of the garden. </w:t>
      </w:r>
    </w:p>
    <w:p w:rsidR="00FF5E55" w:rsidRPr="00CA2563" w:rsidRDefault="00FF5E55" w:rsidP="00FF5E55">
      <w:pPr>
        <w:pStyle w:val="ListParagraph"/>
        <w:rPr>
          <w:rFonts w:ascii="Arial" w:eastAsia="Calibri" w:hAnsi="Arial" w:cs="Arial"/>
          <w:bCs/>
          <w:szCs w:val="28"/>
          <w:lang w:eastAsia="en-GB"/>
        </w:rPr>
      </w:pPr>
    </w:p>
    <w:p w:rsidR="00FF5E55" w:rsidRPr="00CA2563" w:rsidRDefault="00FF5E55" w:rsidP="00FF5E55">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Smoking</w:t>
      </w:r>
    </w:p>
    <w:p w:rsidR="00FF5E55" w:rsidRPr="00CA2563" w:rsidRDefault="00FF5E55" w:rsidP="00FF5E55">
      <w:pPr>
        <w:pStyle w:val="ListParagraph"/>
        <w:rPr>
          <w:rFonts w:ascii="Arial" w:eastAsia="Calibri" w:hAnsi="Arial" w:cs="Arial"/>
          <w:bCs/>
          <w:szCs w:val="28"/>
          <w:lang w:eastAsia="en-GB"/>
        </w:rPr>
      </w:pPr>
    </w:p>
    <w:p w:rsidR="00FF5E55" w:rsidRPr="00CA2563" w:rsidRDefault="00FF5E55"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smoke or permit any guests or visitor to smoke in the Premises unless permitted by the Landlord in writing. </w:t>
      </w:r>
    </w:p>
    <w:p w:rsidR="0070329D" w:rsidRPr="00CA2563" w:rsidRDefault="0070329D" w:rsidP="0070329D">
      <w:pPr>
        <w:pStyle w:val="ListParagraph"/>
        <w:widowControl/>
        <w:ind w:left="1080"/>
        <w:jc w:val="left"/>
        <w:rPr>
          <w:rFonts w:ascii="Arial" w:eastAsia="Calibri" w:hAnsi="Arial" w:cs="Arial"/>
          <w:bCs/>
          <w:szCs w:val="28"/>
          <w:lang w:eastAsia="en-GB"/>
        </w:rPr>
      </w:pPr>
    </w:p>
    <w:p w:rsidR="00FF5E55" w:rsidRPr="00CA2563" w:rsidRDefault="00FF5E55"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Should the Landlord grant permission to the tenant to smoke and or allow visitors to smoke in the Premises, the Tenant will be liable to pay the costs of any professional</w:t>
      </w:r>
      <w:r w:rsidR="0070329D" w:rsidRPr="00CA2563">
        <w:rPr>
          <w:rFonts w:ascii="Arial" w:eastAsia="Calibri" w:hAnsi="Arial" w:cs="Arial"/>
          <w:bCs/>
          <w:szCs w:val="28"/>
          <w:lang w:eastAsia="en-GB"/>
        </w:rPr>
        <w:t xml:space="preserve"> cleaning, decoration or associated work required remove the odour and or staining caused anywhere in the Premises. </w:t>
      </w:r>
    </w:p>
    <w:p w:rsidR="0070329D" w:rsidRPr="00CA2563" w:rsidRDefault="0070329D" w:rsidP="0070329D">
      <w:pPr>
        <w:pStyle w:val="ListParagraph"/>
        <w:rPr>
          <w:rFonts w:ascii="Arial" w:eastAsia="Calibri" w:hAnsi="Arial" w:cs="Arial"/>
          <w:bCs/>
          <w:szCs w:val="28"/>
          <w:lang w:eastAsia="en-GB"/>
        </w:rPr>
      </w:pPr>
    </w:p>
    <w:p w:rsidR="0070329D" w:rsidRPr="00CA2563" w:rsidRDefault="0070329D" w:rsidP="0070329D">
      <w:pPr>
        <w:pStyle w:val="ListParagraph"/>
        <w:ind w:left="709" w:hanging="709"/>
        <w:rPr>
          <w:rFonts w:ascii="Arial" w:eastAsia="Calibri" w:hAnsi="Arial" w:cs="Arial"/>
          <w:b/>
          <w:bCs/>
          <w:szCs w:val="28"/>
          <w:lang w:eastAsia="en-GB"/>
        </w:rPr>
      </w:pPr>
      <w:r w:rsidRPr="00CA2563">
        <w:rPr>
          <w:rFonts w:ascii="Arial" w:eastAsia="Calibri" w:hAnsi="Arial" w:cs="Arial"/>
          <w:b/>
          <w:bCs/>
          <w:szCs w:val="28"/>
          <w:lang w:eastAsia="en-GB"/>
        </w:rPr>
        <w:t>Animals and Pets</w:t>
      </w:r>
    </w:p>
    <w:p w:rsidR="0070329D" w:rsidRPr="00CA2563" w:rsidRDefault="0070329D" w:rsidP="0070329D">
      <w:pPr>
        <w:pStyle w:val="ListParagraph"/>
        <w:rPr>
          <w:rFonts w:ascii="Arial" w:eastAsia="Calibri" w:hAnsi="Arial" w:cs="Arial"/>
          <w:bCs/>
          <w:szCs w:val="28"/>
          <w:lang w:eastAsia="en-GB"/>
        </w:rPr>
      </w:pPr>
    </w:p>
    <w:p w:rsidR="0070329D" w:rsidRPr="00CA2563" w:rsidRDefault="0070329D"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keep any domestic animals, reptiles, insects, fish or birds on the Premises unless permitted by Landlord in writing as to what animal(s) or pet(s) may be so permitted. </w:t>
      </w:r>
    </w:p>
    <w:p w:rsidR="0070329D" w:rsidRPr="00CA2563" w:rsidRDefault="0070329D" w:rsidP="0070329D">
      <w:pPr>
        <w:pStyle w:val="ListParagraph"/>
        <w:widowControl/>
        <w:ind w:left="1080"/>
        <w:jc w:val="left"/>
        <w:rPr>
          <w:rFonts w:ascii="Arial" w:eastAsia="Calibri" w:hAnsi="Arial" w:cs="Arial"/>
          <w:bCs/>
          <w:szCs w:val="28"/>
          <w:lang w:eastAsia="en-GB"/>
        </w:rPr>
      </w:pPr>
    </w:p>
    <w:p w:rsidR="0070329D" w:rsidRPr="00CA2563" w:rsidRDefault="0070329D" w:rsidP="0070329D">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consent is given to the Tenant or any permitted occupier permission to keep animals or pets on the Premises, such consent may be withdrawn by giving a reasonable notice period in writing. </w:t>
      </w:r>
    </w:p>
    <w:p w:rsidR="0070329D" w:rsidRPr="00CA2563" w:rsidRDefault="0070329D" w:rsidP="0070329D">
      <w:pPr>
        <w:pStyle w:val="ListParagraph"/>
        <w:widowControl/>
        <w:ind w:left="1080"/>
        <w:jc w:val="left"/>
        <w:rPr>
          <w:rFonts w:ascii="Arial" w:eastAsia="Calibri" w:hAnsi="Arial" w:cs="Arial"/>
          <w:bCs/>
          <w:szCs w:val="28"/>
          <w:lang w:eastAsia="en-GB"/>
        </w:rPr>
      </w:pPr>
    </w:p>
    <w:p w:rsidR="0070329D" w:rsidRPr="00CA2563" w:rsidRDefault="0070329D" w:rsidP="0070329D">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Where pets are kept with the permission of the Landlord as required under clause 3.83. to have the Premises professionally cleaned with de-infestation cleaner before the termination of the tenancy. </w:t>
      </w:r>
    </w:p>
    <w:p w:rsidR="0070329D" w:rsidRPr="00CA2563" w:rsidRDefault="0070329D" w:rsidP="0070329D">
      <w:pPr>
        <w:pStyle w:val="ListParagraph"/>
        <w:widowControl/>
        <w:ind w:left="1080"/>
        <w:jc w:val="left"/>
        <w:rPr>
          <w:rFonts w:ascii="Arial" w:eastAsia="Calibri" w:hAnsi="Arial" w:cs="Arial"/>
          <w:bCs/>
          <w:szCs w:val="28"/>
          <w:lang w:eastAsia="en-GB"/>
        </w:rPr>
      </w:pPr>
    </w:p>
    <w:p w:rsidR="0070329D" w:rsidRPr="00CA2563" w:rsidRDefault="0070329D"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be liable for the costs of the professional cleaning, de-infestation and repairing any damage or deterioration owing to the keeping any pets. </w:t>
      </w:r>
    </w:p>
    <w:p w:rsidR="0070329D" w:rsidRPr="00CA2563" w:rsidRDefault="0070329D" w:rsidP="0070329D">
      <w:pPr>
        <w:pStyle w:val="ListParagraph"/>
        <w:rPr>
          <w:rFonts w:ascii="Arial" w:eastAsia="Calibri" w:hAnsi="Arial" w:cs="Arial"/>
          <w:bCs/>
          <w:szCs w:val="28"/>
          <w:lang w:eastAsia="en-GB"/>
        </w:rPr>
      </w:pPr>
    </w:p>
    <w:p w:rsidR="00E93376" w:rsidRPr="00CA2563" w:rsidRDefault="00E93376" w:rsidP="00E93376">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Usage </w:t>
      </w:r>
    </w:p>
    <w:p w:rsidR="00E93376" w:rsidRPr="00CA2563" w:rsidRDefault="00E93376" w:rsidP="0070329D">
      <w:pPr>
        <w:pStyle w:val="ListParagraph"/>
        <w:rPr>
          <w:rFonts w:ascii="Arial" w:eastAsia="Calibri" w:hAnsi="Arial" w:cs="Arial"/>
          <w:bCs/>
          <w:szCs w:val="28"/>
          <w:lang w:eastAsia="en-GB"/>
        </w:rPr>
      </w:pPr>
    </w:p>
    <w:p w:rsidR="0070329D" w:rsidRPr="00CA2563" w:rsidRDefault="00E93376"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occupy the Premises as a principle home. </w:t>
      </w:r>
    </w:p>
    <w:p w:rsidR="00E93376" w:rsidRPr="00CA2563" w:rsidRDefault="00E93376" w:rsidP="00E93376">
      <w:pPr>
        <w:pStyle w:val="ListParagraph"/>
        <w:widowControl/>
        <w:ind w:left="1080"/>
        <w:jc w:val="left"/>
        <w:rPr>
          <w:rFonts w:ascii="Arial" w:eastAsia="Calibri" w:hAnsi="Arial" w:cs="Arial"/>
          <w:bCs/>
          <w:szCs w:val="28"/>
          <w:lang w:eastAsia="en-GB"/>
        </w:rPr>
      </w:pPr>
    </w:p>
    <w:p w:rsidR="00E93376" w:rsidRPr="00CA2563" w:rsidRDefault="00E93376" w:rsidP="00E93376">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use the Premise for the purpose of private residence only to be occupied by the Tenant(s) and any permitted occupier(s). </w:t>
      </w:r>
    </w:p>
    <w:p w:rsidR="00E93376" w:rsidRPr="00CA2563" w:rsidRDefault="00E93376" w:rsidP="00E93376">
      <w:pPr>
        <w:pStyle w:val="ListParagraph"/>
        <w:widowControl/>
        <w:ind w:left="1080"/>
        <w:jc w:val="left"/>
        <w:rPr>
          <w:rFonts w:ascii="Arial" w:eastAsia="Calibri" w:hAnsi="Arial" w:cs="Arial"/>
          <w:bCs/>
          <w:szCs w:val="28"/>
          <w:lang w:eastAsia="en-GB"/>
        </w:rPr>
      </w:pPr>
    </w:p>
    <w:p w:rsidR="00E93376" w:rsidRPr="00CA2563" w:rsidRDefault="00E93376"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use the Premises for business purposes. </w:t>
      </w:r>
    </w:p>
    <w:p w:rsidR="00E93376" w:rsidRPr="00CA2563" w:rsidRDefault="00E93376" w:rsidP="00E93376">
      <w:pPr>
        <w:widowControl/>
        <w:jc w:val="left"/>
        <w:rPr>
          <w:rFonts w:ascii="Arial" w:eastAsia="Calibri" w:hAnsi="Arial" w:cs="Arial"/>
          <w:bCs/>
          <w:szCs w:val="28"/>
          <w:lang w:eastAsia="en-GB"/>
        </w:rPr>
      </w:pPr>
    </w:p>
    <w:p w:rsidR="00E93376" w:rsidRPr="00CA2563" w:rsidRDefault="00E93376"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erect, abandon or place any hut, shed, caravan, mobile home or similar, boat, commercial vehicle or any hoarding on the Premises without the written consent of the Landlord or Landlords Agent, such permission not to be unreasonably withheld. </w:t>
      </w:r>
    </w:p>
    <w:p w:rsidR="00E93376" w:rsidRPr="00CA2563" w:rsidRDefault="00E93376" w:rsidP="00E93376">
      <w:pPr>
        <w:widowControl/>
        <w:jc w:val="left"/>
        <w:rPr>
          <w:rFonts w:ascii="Arial" w:eastAsia="Calibri" w:hAnsi="Arial" w:cs="Arial"/>
          <w:bCs/>
          <w:szCs w:val="28"/>
          <w:lang w:eastAsia="en-GB"/>
        </w:rPr>
      </w:pPr>
    </w:p>
    <w:p w:rsidR="00E93376" w:rsidRPr="00CA2563" w:rsidRDefault="00E93376"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ensure any permitted occupiers visitors in the Premises comply with the Tenants obligation under this Agreement and to be liable for any act or omission of permitted occupiers or visitors which would otherwise breach this agreement except for the payment of rent.</w:t>
      </w:r>
    </w:p>
    <w:p w:rsidR="00E93376" w:rsidRPr="00CA2563" w:rsidRDefault="00E93376" w:rsidP="00E93376">
      <w:pPr>
        <w:pStyle w:val="ListParagraph"/>
        <w:rPr>
          <w:rFonts w:ascii="Arial" w:eastAsia="Calibri" w:hAnsi="Arial" w:cs="Arial"/>
          <w:bCs/>
          <w:szCs w:val="28"/>
          <w:lang w:eastAsia="en-GB"/>
        </w:rPr>
      </w:pPr>
    </w:p>
    <w:p w:rsidR="00E93376" w:rsidRPr="00CA2563" w:rsidRDefault="00E93376" w:rsidP="00E93376">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Cars </w:t>
      </w:r>
    </w:p>
    <w:p w:rsidR="00E93376" w:rsidRPr="00CA2563" w:rsidRDefault="00E93376" w:rsidP="00E93376">
      <w:pPr>
        <w:pStyle w:val="ListParagraph"/>
        <w:rPr>
          <w:rFonts w:ascii="Arial" w:eastAsia="Calibri" w:hAnsi="Arial" w:cs="Arial"/>
          <w:bCs/>
          <w:szCs w:val="28"/>
          <w:lang w:eastAsia="en-GB"/>
        </w:rPr>
      </w:pPr>
    </w:p>
    <w:p w:rsidR="00E93376" w:rsidRPr="00CA2563" w:rsidRDefault="00E93376"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service, repair or carry out any other work on cars, motorcycles, vans, commercial vehicles or other vehicles at the Premises apart from general maintenance from time to time to a vehicle that the Tenant is the registered keeper of. </w:t>
      </w:r>
    </w:p>
    <w:p w:rsidR="00E93376" w:rsidRPr="00CA2563" w:rsidRDefault="00E93376" w:rsidP="00E93376">
      <w:pPr>
        <w:pStyle w:val="ListParagraph"/>
        <w:widowControl/>
        <w:ind w:left="1080"/>
        <w:jc w:val="left"/>
        <w:rPr>
          <w:rFonts w:ascii="Arial" w:eastAsia="Calibri" w:hAnsi="Arial" w:cs="Arial"/>
          <w:bCs/>
          <w:szCs w:val="28"/>
          <w:lang w:eastAsia="en-GB"/>
        </w:rPr>
      </w:pPr>
    </w:p>
    <w:p w:rsidR="00E93376" w:rsidRPr="00CA2563" w:rsidRDefault="00E93376" w:rsidP="00E93376">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Insurance</w:t>
      </w:r>
    </w:p>
    <w:p w:rsidR="00E93376" w:rsidRPr="00CA2563" w:rsidRDefault="00E93376" w:rsidP="00E93376">
      <w:pPr>
        <w:pStyle w:val="ListParagraph"/>
        <w:widowControl/>
        <w:ind w:left="1080"/>
        <w:jc w:val="left"/>
        <w:rPr>
          <w:rFonts w:ascii="Arial" w:eastAsia="Calibri" w:hAnsi="Arial" w:cs="Arial"/>
          <w:bCs/>
          <w:szCs w:val="28"/>
          <w:lang w:eastAsia="en-GB"/>
        </w:rPr>
      </w:pPr>
    </w:p>
    <w:p w:rsidR="00E93376" w:rsidRPr="00CA2563" w:rsidRDefault="00E93376"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inform the Landlord or Landlords Agent as soon as practicable in the event of loss or damage to the Premises of the Fixtures and Fittings</w:t>
      </w:r>
      <w:r w:rsidR="00A30522" w:rsidRPr="00CA2563">
        <w:rPr>
          <w:rFonts w:ascii="Arial" w:eastAsia="Calibri" w:hAnsi="Arial" w:cs="Arial"/>
          <w:bCs/>
          <w:szCs w:val="28"/>
          <w:lang w:eastAsia="en-GB"/>
        </w:rPr>
        <w:t xml:space="preserve">. To assist the Landlord or the Landlords Agent with an insurance claim by providing full written details of the loss or damage as soon as is reasonably practicable. </w:t>
      </w:r>
    </w:p>
    <w:p w:rsidR="00A30522" w:rsidRPr="00CA2563" w:rsidRDefault="00A30522" w:rsidP="00A30522">
      <w:pPr>
        <w:pStyle w:val="ListParagraph"/>
        <w:widowControl/>
        <w:ind w:left="1080"/>
        <w:jc w:val="left"/>
        <w:rPr>
          <w:rFonts w:ascii="Arial" w:eastAsia="Calibri" w:hAnsi="Arial" w:cs="Arial"/>
          <w:bCs/>
          <w:szCs w:val="28"/>
          <w:lang w:eastAsia="en-GB"/>
        </w:rPr>
      </w:pPr>
    </w:p>
    <w:p w:rsidR="00A30522" w:rsidRPr="00CA2563" w:rsidRDefault="00A30522" w:rsidP="00A30522">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do anything any that would knowingly render any insurance policy held by the Landlord on the Premises and or on the Fixtures and Fittings void or to increase the rate of premium on any policy. </w:t>
      </w:r>
    </w:p>
    <w:p w:rsidR="00A30522" w:rsidRPr="00CA2563" w:rsidRDefault="00A30522" w:rsidP="00A30522">
      <w:pPr>
        <w:pStyle w:val="ListParagraph"/>
        <w:widowControl/>
        <w:ind w:left="1080"/>
        <w:jc w:val="left"/>
        <w:rPr>
          <w:rFonts w:ascii="Arial" w:eastAsia="Calibri" w:hAnsi="Arial" w:cs="Arial"/>
          <w:bCs/>
          <w:szCs w:val="28"/>
          <w:lang w:eastAsia="en-GB"/>
        </w:rPr>
      </w:pPr>
    </w:p>
    <w:p w:rsidR="00A30522" w:rsidRPr="00CA2563" w:rsidRDefault="00A30522"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be liable for any expenses or increase in insurance premium at renewal should a breach of clause 3.94. occur. </w:t>
      </w:r>
    </w:p>
    <w:p w:rsidR="00A30522" w:rsidRPr="00CA2563" w:rsidRDefault="00A30522" w:rsidP="00A30522">
      <w:pPr>
        <w:pStyle w:val="ListParagraph"/>
        <w:rPr>
          <w:rFonts w:ascii="Arial" w:eastAsia="Calibri" w:hAnsi="Arial" w:cs="Arial"/>
          <w:bCs/>
          <w:szCs w:val="28"/>
          <w:lang w:eastAsia="en-GB"/>
        </w:rPr>
      </w:pPr>
    </w:p>
    <w:p w:rsidR="00A30522" w:rsidRPr="00CA2563" w:rsidRDefault="00A30522"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deliberately do anything, and to take reasonable and prudent steps not to allow anything to be done by any permitted occupier(s), guests or visitors which leads to devastation, harm or ruin of the Premises or its contents. </w:t>
      </w:r>
    </w:p>
    <w:p w:rsidR="00A30522" w:rsidRPr="00CA2563" w:rsidRDefault="00A30522" w:rsidP="00A30522">
      <w:pPr>
        <w:pStyle w:val="ListParagraph"/>
        <w:rPr>
          <w:rFonts w:ascii="Arial" w:eastAsia="Calibri" w:hAnsi="Arial" w:cs="Arial"/>
          <w:bCs/>
          <w:szCs w:val="28"/>
          <w:lang w:eastAsia="en-GB"/>
        </w:rPr>
      </w:pPr>
    </w:p>
    <w:p w:rsidR="00A30522" w:rsidRPr="00CA2563" w:rsidRDefault="00A30522"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Landlord is not responsible for insuring the Tenants belongings within the Premises. </w:t>
      </w:r>
    </w:p>
    <w:p w:rsidR="00A30522" w:rsidRPr="00CA2563" w:rsidRDefault="00A30522" w:rsidP="00A30522">
      <w:pPr>
        <w:pStyle w:val="ListParagraph"/>
        <w:rPr>
          <w:rFonts w:ascii="Arial" w:eastAsia="Calibri" w:hAnsi="Arial" w:cs="Arial"/>
          <w:bCs/>
          <w:szCs w:val="28"/>
          <w:lang w:eastAsia="en-GB"/>
        </w:rPr>
      </w:pPr>
    </w:p>
    <w:p w:rsidR="00A30522" w:rsidRPr="00CA2563" w:rsidRDefault="004A59B9"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reimburse the Landlord for any excess sum payable under any insurance policies for any claim made on such policies which results from any act or omission from the Tenant, permitted occupier(s), guests or visitors. </w:t>
      </w:r>
    </w:p>
    <w:p w:rsidR="004A59B9" w:rsidRPr="00CA2563" w:rsidRDefault="004A59B9" w:rsidP="004A59B9">
      <w:pPr>
        <w:pStyle w:val="ListParagraph"/>
        <w:rPr>
          <w:rFonts w:ascii="Arial" w:eastAsia="Calibri" w:hAnsi="Arial" w:cs="Arial"/>
          <w:bCs/>
          <w:szCs w:val="28"/>
          <w:lang w:eastAsia="en-GB"/>
        </w:rPr>
      </w:pPr>
    </w:p>
    <w:p w:rsidR="004A59B9" w:rsidRPr="00CA2563" w:rsidRDefault="004A59B9" w:rsidP="004A59B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Assignment</w:t>
      </w:r>
    </w:p>
    <w:p w:rsidR="004A59B9" w:rsidRPr="00CA2563" w:rsidRDefault="004A59B9" w:rsidP="004A59B9">
      <w:pPr>
        <w:pStyle w:val="ListParagraph"/>
        <w:rPr>
          <w:rFonts w:ascii="Arial" w:eastAsia="Calibri" w:hAnsi="Arial" w:cs="Arial"/>
          <w:bCs/>
          <w:szCs w:val="28"/>
          <w:lang w:eastAsia="en-GB"/>
        </w:rPr>
      </w:pPr>
    </w:p>
    <w:p w:rsidR="004A59B9" w:rsidRPr="00CA2563" w:rsidRDefault="004A59B9"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assign the Tenancy of the Premises or any part of it to anyone else without the written consent of the Landlord and to be liable with any of the Landlords expenses there may be in relation to such a consented assignment. </w:t>
      </w:r>
    </w:p>
    <w:p w:rsidR="004A59B9" w:rsidRPr="00CA2563" w:rsidRDefault="004A59B9" w:rsidP="004A59B9">
      <w:pPr>
        <w:pStyle w:val="ListParagraph"/>
        <w:widowControl/>
        <w:ind w:left="1080"/>
        <w:jc w:val="left"/>
        <w:rPr>
          <w:rFonts w:ascii="Arial" w:eastAsia="Calibri" w:hAnsi="Arial" w:cs="Arial"/>
          <w:bCs/>
          <w:szCs w:val="28"/>
          <w:lang w:eastAsia="en-GB"/>
        </w:rPr>
      </w:pPr>
    </w:p>
    <w:p w:rsidR="004A59B9" w:rsidRPr="00CA2563" w:rsidRDefault="004A59B9" w:rsidP="004A59B9">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sub-let the Premises or any part of it without the written consent of the Landlord. </w:t>
      </w:r>
    </w:p>
    <w:p w:rsidR="004A59B9" w:rsidRPr="00CA2563" w:rsidRDefault="004A59B9" w:rsidP="004A59B9">
      <w:pPr>
        <w:pStyle w:val="ListParagraph"/>
        <w:widowControl/>
        <w:ind w:left="1080"/>
        <w:jc w:val="left"/>
        <w:rPr>
          <w:rFonts w:ascii="Arial" w:eastAsia="Calibri" w:hAnsi="Arial" w:cs="Arial"/>
          <w:bCs/>
          <w:szCs w:val="28"/>
          <w:lang w:eastAsia="en-GB"/>
        </w:rPr>
      </w:pPr>
    </w:p>
    <w:p w:rsidR="004A59B9" w:rsidRPr="00CA2563" w:rsidRDefault="004A59B9" w:rsidP="004A59B9">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Should written consent be provided to assign the tenancy at the Premises or sub-let the Premises, to only allow permitted occupiers, assignees and sub-tenant to reside at the Premises and ensure the Premises is not overcrowded. </w:t>
      </w:r>
    </w:p>
    <w:p w:rsidR="004A59B9" w:rsidRPr="00CA2563" w:rsidRDefault="004A59B9" w:rsidP="004A59B9">
      <w:pPr>
        <w:pStyle w:val="ListParagraph"/>
        <w:widowControl/>
        <w:ind w:left="1080"/>
        <w:jc w:val="left"/>
        <w:rPr>
          <w:rFonts w:ascii="Arial" w:eastAsia="Calibri" w:hAnsi="Arial" w:cs="Arial"/>
          <w:bCs/>
          <w:szCs w:val="28"/>
          <w:lang w:eastAsia="en-GB"/>
        </w:rPr>
      </w:pPr>
    </w:p>
    <w:p w:rsidR="00CA2563" w:rsidRDefault="00CA2563" w:rsidP="004A59B9">
      <w:pPr>
        <w:pStyle w:val="ListParagraph"/>
        <w:ind w:hanging="720"/>
        <w:rPr>
          <w:rFonts w:ascii="Arial" w:eastAsia="Calibri" w:hAnsi="Arial" w:cs="Arial"/>
          <w:b/>
          <w:bCs/>
          <w:szCs w:val="28"/>
          <w:lang w:eastAsia="en-GB"/>
        </w:rPr>
      </w:pPr>
    </w:p>
    <w:p w:rsidR="004A59B9" w:rsidRPr="00CA2563" w:rsidRDefault="004A59B9" w:rsidP="004A59B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Illegal, Immoral Usage</w:t>
      </w:r>
    </w:p>
    <w:p w:rsidR="004A59B9" w:rsidRPr="00CA2563" w:rsidRDefault="004A59B9" w:rsidP="004A59B9">
      <w:pPr>
        <w:pStyle w:val="ListParagraph"/>
        <w:rPr>
          <w:rFonts w:ascii="Arial" w:eastAsia="Calibri" w:hAnsi="Arial" w:cs="Arial"/>
          <w:bCs/>
          <w:szCs w:val="28"/>
          <w:lang w:eastAsia="en-GB"/>
        </w:rPr>
      </w:pPr>
    </w:p>
    <w:p w:rsidR="004A59B9" w:rsidRPr="00CA2563" w:rsidRDefault="004A59B9"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use the Premises or knowingly allow the Premises to be used for illegal or immoral purposes. </w:t>
      </w:r>
    </w:p>
    <w:p w:rsidR="008E156F" w:rsidRPr="00CA2563" w:rsidRDefault="008E156F" w:rsidP="008E156F">
      <w:pPr>
        <w:pStyle w:val="ListParagraph"/>
        <w:widowControl/>
        <w:ind w:left="1080"/>
        <w:jc w:val="left"/>
        <w:rPr>
          <w:rFonts w:ascii="Arial" w:eastAsia="Calibri" w:hAnsi="Arial" w:cs="Arial"/>
          <w:bCs/>
          <w:szCs w:val="28"/>
          <w:lang w:eastAsia="en-GB"/>
        </w:rPr>
      </w:pPr>
    </w:p>
    <w:p w:rsidR="008E156F" w:rsidRPr="00CA2563" w:rsidRDefault="004A59B9" w:rsidP="008E156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w:t>
      </w:r>
      <w:r w:rsidR="00CA464F">
        <w:rPr>
          <w:rFonts w:ascii="Arial" w:eastAsia="Calibri" w:hAnsi="Arial" w:cs="Arial"/>
          <w:bCs/>
          <w:szCs w:val="28"/>
          <w:lang w:eastAsia="en-GB"/>
        </w:rPr>
        <w:t xml:space="preserve"> use </w:t>
      </w:r>
      <w:r w:rsidRPr="00CA2563">
        <w:rPr>
          <w:rFonts w:ascii="Arial" w:eastAsia="Calibri" w:hAnsi="Arial" w:cs="Arial"/>
          <w:bCs/>
          <w:szCs w:val="28"/>
          <w:lang w:eastAsia="en-GB"/>
        </w:rPr>
        <w:t xml:space="preserve">or allow anyone other person(s) to use, possess, cultivate or consume </w:t>
      </w:r>
      <w:r w:rsidR="008E156F" w:rsidRPr="00CA2563">
        <w:rPr>
          <w:rFonts w:ascii="Arial" w:eastAsia="Calibri" w:hAnsi="Arial" w:cs="Arial"/>
          <w:bCs/>
          <w:szCs w:val="28"/>
          <w:lang w:eastAsia="en-GB"/>
        </w:rPr>
        <w:t xml:space="preserve">any drugs mentioned in the Misuse of Drugs Act 1979 (as may be amended), any controlled restricted substances which may at any time whether before on or after the commencement of this Agreement. </w:t>
      </w:r>
    </w:p>
    <w:p w:rsidR="008E156F" w:rsidRPr="00CA2563" w:rsidRDefault="008E156F" w:rsidP="008E156F">
      <w:pPr>
        <w:pStyle w:val="ListParagraph"/>
        <w:widowControl/>
        <w:ind w:left="1080"/>
        <w:jc w:val="left"/>
        <w:rPr>
          <w:rFonts w:ascii="Arial" w:eastAsia="Calibri" w:hAnsi="Arial" w:cs="Arial"/>
          <w:bCs/>
          <w:szCs w:val="28"/>
          <w:lang w:eastAsia="en-GB"/>
        </w:rPr>
      </w:pPr>
    </w:p>
    <w:p w:rsidR="008E156F" w:rsidRPr="00CA2563" w:rsidRDefault="008E156F" w:rsidP="008E156F">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Noise and Nuisance</w:t>
      </w:r>
    </w:p>
    <w:p w:rsidR="008E156F" w:rsidRPr="00CA2563" w:rsidRDefault="008E156F" w:rsidP="008E156F">
      <w:pPr>
        <w:pStyle w:val="ListParagraph"/>
        <w:rPr>
          <w:rFonts w:ascii="Arial" w:eastAsia="Calibri" w:hAnsi="Arial" w:cs="Arial"/>
          <w:bCs/>
          <w:szCs w:val="28"/>
          <w:lang w:eastAsia="en-GB"/>
        </w:rPr>
      </w:pPr>
    </w:p>
    <w:p w:rsidR="008E156F" w:rsidRPr="00CA2563" w:rsidRDefault="008E156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 do or allow to be</w:t>
      </w:r>
      <w:r w:rsidR="008E29D9" w:rsidRPr="00CA2563">
        <w:rPr>
          <w:rFonts w:ascii="Arial" w:eastAsia="Calibri" w:hAnsi="Arial" w:cs="Arial"/>
          <w:bCs/>
          <w:szCs w:val="28"/>
          <w:lang w:eastAsia="en-GB"/>
        </w:rPr>
        <w:t xml:space="preserve"> done on, or in connection with;</w:t>
      </w:r>
      <w:r w:rsidRPr="00CA2563">
        <w:rPr>
          <w:rFonts w:ascii="Arial" w:eastAsia="Calibri" w:hAnsi="Arial" w:cs="Arial"/>
          <w:bCs/>
          <w:szCs w:val="28"/>
          <w:lang w:eastAsia="en-GB"/>
        </w:rPr>
        <w:t xml:space="preserve"> the Premises which shall be a nuisance or annoyance to any person in locality of the Premises.</w:t>
      </w:r>
    </w:p>
    <w:p w:rsidR="008E156F" w:rsidRPr="00CA2563" w:rsidRDefault="008E156F" w:rsidP="008E156F">
      <w:pPr>
        <w:pStyle w:val="ListParagraph"/>
        <w:widowControl/>
        <w:ind w:left="1080"/>
        <w:jc w:val="left"/>
        <w:rPr>
          <w:rFonts w:ascii="Arial" w:eastAsia="Calibri" w:hAnsi="Arial" w:cs="Arial"/>
          <w:bCs/>
          <w:szCs w:val="28"/>
          <w:lang w:eastAsia="en-GB"/>
        </w:rPr>
      </w:pPr>
    </w:p>
    <w:p w:rsidR="008E156F" w:rsidRPr="00CA2563" w:rsidRDefault="008E156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create or permit any unreasonable noise and particularly not to: </w:t>
      </w:r>
    </w:p>
    <w:p w:rsidR="008E156F" w:rsidRPr="00CA2563" w:rsidRDefault="008E156F" w:rsidP="008E156F">
      <w:pPr>
        <w:pStyle w:val="ListParagraph"/>
        <w:rPr>
          <w:rFonts w:ascii="Arial" w:eastAsia="Calibri" w:hAnsi="Arial" w:cs="Arial"/>
          <w:bCs/>
          <w:szCs w:val="28"/>
          <w:lang w:eastAsia="en-GB"/>
        </w:rPr>
      </w:pPr>
    </w:p>
    <w:p w:rsidR="008E156F" w:rsidRPr="00CA2563" w:rsidRDefault="008E156F" w:rsidP="00665C86">
      <w:pPr>
        <w:pStyle w:val="ListParagraph"/>
        <w:numPr>
          <w:ilvl w:val="2"/>
          <w:numId w:val="10"/>
        </w:numPr>
        <w:ind w:left="1701" w:hanging="992"/>
        <w:rPr>
          <w:rFonts w:ascii="Arial" w:eastAsia="Calibri" w:hAnsi="Arial" w:cs="Arial"/>
          <w:bCs/>
          <w:szCs w:val="28"/>
          <w:lang w:eastAsia="en-GB"/>
        </w:rPr>
      </w:pPr>
      <w:r w:rsidRPr="00CA2563">
        <w:rPr>
          <w:rFonts w:ascii="Arial" w:eastAsia="Calibri" w:hAnsi="Arial" w:cs="Arial"/>
          <w:bCs/>
          <w:szCs w:val="28"/>
          <w:lang w:eastAsia="en-GB"/>
        </w:rPr>
        <w:t xml:space="preserve">hold or allow to be held any social gathering, </w:t>
      </w:r>
    </w:p>
    <w:p w:rsidR="00665C86" w:rsidRPr="00CA2563" w:rsidRDefault="00665C86" w:rsidP="00665C86">
      <w:pPr>
        <w:pStyle w:val="ListParagraph"/>
        <w:ind w:left="1701"/>
        <w:rPr>
          <w:rFonts w:ascii="Arial" w:eastAsia="Calibri" w:hAnsi="Arial" w:cs="Arial"/>
          <w:bCs/>
          <w:szCs w:val="28"/>
          <w:lang w:eastAsia="en-GB"/>
        </w:rPr>
      </w:pPr>
    </w:p>
    <w:p w:rsidR="008E156F" w:rsidRPr="00CA2563" w:rsidRDefault="008E156F" w:rsidP="00665C86">
      <w:pPr>
        <w:pStyle w:val="ListParagraph"/>
        <w:numPr>
          <w:ilvl w:val="2"/>
          <w:numId w:val="10"/>
        </w:numPr>
        <w:ind w:left="1701" w:hanging="992"/>
        <w:rPr>
          <w:rFonts w:ascii="Arial" w:eastAsia="Calibri" w:hAnsi="Arial" w:cs="Arial"/>
          <w:bCs/>
          <w:szCs w:val="28"/>
          <w:lang w:eastAsia="en-GB"/>
        </w:rPr>
      </w:pPr>
      <w:r w:rsidRPr="00CA2563">
        <w:rPr>
          <w:rFonts w:ascii="Arial" w:eastAsia="Calibri" w:hAnsi="Arial" w:cs="Arial"/>
          <w:bCs/>
          <w:szCs w:val="28"/>
          <w:lang w:eastAsia="en-GB"/>
        </w:rPr>
        <w:t xml:space="preserve">to sing or allow singing, </w:t>
      </w:r>
    </w:p>
    <w:p w:rsidR="00665C86" w:rsidRPr="00CA2563" w:rsidRDefault="00665C86" w:rsidP="00665C86">
      <w:pPr>
        <w:pStyle w:val="ListParagraph"/>
        <w:ind w:left="1701"/>
        <w:rPr>
          <w:rFonts w:ascii="Arial" w:eastAsia="Calibri" w:hAnsi="Arial" w:cs="Arial"/>
          <w:bCs/>
          <w:szCs w:val="28"/>
          <w:lang w:eastAsia="en-GB"/>
        </w:rPr>
      </w:pPr>
    </w:p>
    <w:p w:rsidR="008E156F" w:rsidRPr="00CA2563" w:rsidRDefault="008E156F" w:rsidP="00665C86">
      <w:pPr>
        <w:pStyle w:val="ListParagraph"/>
        <w:numPr>
          <w:ilvl w:val="2"/>
          <w:numId w:val="10"/>
        </w:numPr>
        <w:ind w:left="1701" w:hanging="992"/>
        <w:rPr>
          <w:rFonts w:ascii="Arial" w:eastAsia="Calibri" w:hAnsi="Arial" w:cs="Arial"/>
          <w:bCs/>
          <w:szCs w:val="28"/>
          <w:lang w:eastAsia="en-GB"/>
        </w:rPr>
      </w:pPr>
      <w:r w:rsidRPr="00CA2563">
        <w:rPr>
          <w:rFonts w:ascii="Arial" w:eastAsia="Calibri" w:hAnsi="Arial" w:cs="Arial"/>
          <w:bCs/>
          <w:szCs w:val="28"/>
          <w:lang w:eastAsia="en-GB"/>
        </w:rPr>
        <w:t xml:space="preserve">to use or allow any machinery or other mechanical appliance; </w:t>
      </w:r>
    </w:p>
    <w:p w:rsidR="00665C86" w:rsidRPr="00CA2563" w:rsidRDefault="00665C86" w:rsidP="00665C86">
      <w:pPr>
        <w:rPr>
          <w:rFonts w:ascii="Arial" w:eastAsia="Calibri" w:hAnsi="Arial" w:cs="Arial"/>
          <w:bCs/>
          <w:szCs w:val="28"/>
          <w:lang w:eastAsia="en-GB"/>
        </w:rPr>
      </w:pPr>
    </w:p>
    <w:p w:rsidR="008E156F" w:rsidRPr="00CA2563" w:rsidRDefault="008E156F" w:rsidP="00665C86">
      <w:pPr>
        <w:pStyle w:val="ListParagraph"/>
        <w:numPr>
          <w:ilvl w:val="2"/>
          <w:numId w:val="10"/>
        </w:numPr>
        <w:ind w:left="1701" w:hanging="992"/>
        <w:rPr>
          <w:rFonts w:ascii="Arial" w:eastAsia="Calibri" w:hAnsi="Arial" w:cs="Arial"/>
          <w:bCs/>
          <w:szCs w:val="28"/>
          <w:lang w:eastAsia="en-GB"/>
        </w:rPr>
      </w:pPr>
      <w:r w:rsidRPr="00CA2563">
        <w:rPr>
          <w:rFonts w:ascii="Arial" w:eastAsia="Calibri" w:hAnsi="Arial" w:cs="Arial"/>
          <w:bCs/>
          <w:szCs w:val="28"/>
          <w:lang w:eastAsia="en-GB"/>
        </w:rPr>
        <w:t xml:space="preserve">to play or allow to be played any music, musical instruments, television or radio in such a </w:t>
      </w:r>
      <w:r w:rsidR="008E29D9" w:rsidRPr="00CA2563">
        <w:rPr>
          <w:rFonts w:ascii="Arial" w:eastAsia="Calibri" w:hAnsi="Arial" w:cs="Arial"/>
          <w:bCs/>
          <w:szCs w:val="28"/>
          <w:lang w:eastAsia="en-GB"/>
        </w:rPr>
        <w:t>manner that</w:t>
      </w:r>
      <w:r w:rsidRPr="00CA2563">
        <w:rPr>
          <w:rFonts w:ascii="Arial" w:eastAsia="Calibri" w:hAnsi="Arial" w:cs="Arial"/>
          <w:bCs/>
          <w:szCs w:val="28"/>
          <w:lang w:eastAsia="en-GB"/>
        </w:rPr>
        <w:t xml:space="preserve"> causes to is likely to cause any nuisance, disturbance or inconvenience to any person in the neighbouring,</w:t>
      </w:r>
      <w:r w:rsidR="00665C86" w:rsidRPr="00CA2563">
        <w:rPr>
          <w:rFonts w:ascii="Arial" w:eastAsia="Calibri" w:hAnsi="Arial" w:cs="Arial"/>
          <w:bCs/>
          <w:szCs w:val="28"/>
          <w:lang w:eastAsia="en-GB"/>
        </w:rPr>
        <w:t xml:space="preserve"> adjoining or adjacent properties. </w:t>
      </w:r>
    </w:p>
    <w:p w:rsidR="001D4D70" w:rsidRPr="00CA2563" w:rsidRDefault="001D4D70" w:rsidP="001D4D70">
      <w:pPr>
        <w:pStyle w:val="ListParagraph"/>
        <w:rPr>
          <w:rFonts w:ascii="Arial" w:eastAsia="Calibri" w:hAnsi="Arial" w:cs="Arial"/>
          <w:bCs/>
          <w:szCs w:val="28"/>
          <w:lang w:eastAsia="en-GB"/>
        </w:rPr>
      </w:pPr>
    </w:p>
    <w:p w:rsidR="001D4D70" w:rsidRPr="00CA2563" w:rsidRDefault="001D4D70" w:rsidP="00665C86">
      <w:pPr>
        <w:pStyle w:val="ListParagraph"/>
        <w:numPr>
          <w:ilvl w:val="2"/>
          <w:numId w:val="10"/>
        </w:numPr>
        <w:ind w:left="1701" w:hanging="992"/>
        <w:rPr>
          <w:rFonts w:ascii="Arial" w:eastAsia="Calibri" w:hAnsi="Arial" w:cs="Arial"/>
          <w:bCs/>
          <w:szCs w:val="28"/>
          <w:lang w:eastAsia="en-GB"/>
        </w:rPr>
      </w:pPr>
      <w:r w:rsidRPr="00CA2563">
        <w:rPr>
          <w:rFonts w:ascii="Arial" w:eastAsia="Calibri" w:hAnsi="Arial" w:cs="Arial"/>
          <w:bCs/>
          <w:szCs w:val="28"/>
          <w:lang w:eastAsia="en-GB"/>
        </w:rPr>
        <w:t xml:space="preserve">Not to do or allow to be done any of the things referred to in clauses 3.105.1. – 3.105.4. between 23:00 and 07:00 on any day. </w:t>
      </w:r>
    </w:p>
    <w:p w:rsidR="00665C86" w:rsidRPr="00CA2563" w:rsidRDefault="00665C86" w:rsidP="00665C86">
      <w:pPr>
        <w:pStyle w:val="ListParagraph"/>
        <w:ind w:left="1080"/>
        <w:rPr>
          <w:rFonts w:ascii="Arial" w:eastAsia="Calibri" w:hAnsi="Arial" w:cs="Arial"/>
          <w:bCs/>
          <w:szCs w:val="28"/>
          <w:lang w:eastAsia="en-GB"/>
        </w:rPr>
      </w:pPr>
    </w:p>
    <w:p w:rsidR="001D4D70" w:rsidRPr="00CA2563" w:rsidRDefault="001D4D70" w:rsidP="001D4D70">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Locks and Security</w:t>
      </w:r>
    </w:p>
    <w:p w:rsidR="001D4D70" w:rsidRPr="00CA2563" w:rsidRDefault="001D4D70" w:rsidP="00665C86">
      <w:pPr>
        <w:pStyle w:val="ListParagraph"/>
        <w:ind w:left="1080"/>
        <w:rPr>
          <w:rFonts w:ascii="Arial" w:eastAsia="Calibri" w:hAnsi="Arial" w:cs="Arial"/>
          <w:bCs/>
          <w:szCs w:val="28"/>
          <w:lang w:eastAsia="en-GB"/>
        </w:rPr>
      </w:pPr>
    </w:p>
    <w:p w:rsidR="008E156F" w:rsidRPr="00CA2563" w:rsidRDefault="001D4D70"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install or change any locks in the Premises (except in an emergency, in which case a key for the new locks must be provided to the Landlord and Landlords Agent) without prior written consent from the Landlord or the Landlords Agent. </w:t>
      </w:r>
    </w:p>
    <w:p w:rsidR="001D4D70" w:rsidRPr="00CA2563" w:rsidRDefault="001D4D70" w:rsidP="001D4D70">
      <w:pPr>
        <w:pStyle w:val="ListParagraph"/>
        <w:widowControl/>
        <w:ind w:left="1080"/>
        <w:jc w:val="left"/>
        <w:rPr>
          <w:rFonts w:ascii="Arial" w:eastAsia="Calibri" w:hAnsi="Arial" w:cs="Arial"/>
          <w:bCs/>
          <w:szCs w:val="28"/>
          <w:lang w:eastAsia="en-GB"/>
        </w:rPr>
      </w:pPr>
    </w:p>
    <w:p w:rsidR="001D4D70" w:rsidRPr="00CA2563" w:rsidRDefault="001D4D70"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pay the cost of any damage arising out of the changing of locks with or without written consent of the Landlord or Landlords Agent.</w:t>
      </w:r>
    </w:p>
    <w:p w:rsidR="001D4D70" w:rsidRPr="00CA2563" w:rsidRDefault="001D4D70" w:rsidP="001D4D70">
      <w:pPr>
        <w:pStyle w:val="ListParagraph"/>
        <w:rPr>
          <w:rFonts w:ascii="Arial" w:eastAsia="Calibri" w:hAnsi="Arial" w:cs="Arial"/>
          <w:bCs/>
          <w:szCs w:val="28"/>
          <w:lang w:eastAsia="en-GB"/>
        </w:rPr>
      </w:pPr>
    </w:p>
    <w:p w:rsidR="001D4D70" w:rsidRPr="00CA2563" w:rsidRDefault="001D4D70"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change any burglar alarm and or the codes for the same (if any) without prior written consent from the Landlord or the Landlords Agent. Where such consent is given and a code is required to enable or disable the alarm, the code must be provided to the Landlord and Landlords Agent in writing. </w:t>
      </w:r>
    </w:p>
    <w:p w:rsidR="001D4D70" w:rsidRPr="00CA2563" w:rsidRDefault="001D4D70" w:rsidP="001D4D70">
      <w:pPr>
        <w:pStyle w:val="ListParagraph"/>
        <w:rPr>
          <w:rFonts w:ascii="Arial" w:eastAsia="Calibri" w:hAnsi="Arial" w:cs="Arial"/>
          <w:bCs/>
          <w:szCs w:val="28"/>
          <w:lang w:eastAsia="en-GB"/>
        </w:rPr>
      </w:pPr>
    </w:p>
    <w:p w:rsidR="001D4D70" w:rsidRPr="00CA2563" w:rsidRDefault="001D4D70"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any additional keys are made in relation to the Premises the Tenant shall deliver them to the Landlord or the Landlords Agent upon the termination of the Tenancy. </w:t>
      </w:r>
    </w:p>
    <w:p w:rsidR="001D4D70" w:rsidRPr="00CA2563" w:rsidRDefault="001D4D70" w:rsidP="001D4D70">
      <w:pPr>
        <w:pStyle w:val="ListParagraph"/>
        <w:rPr>
          <w:rFonts w:ascii="Arial" w:eastAsia="Calibri" w:hAnsi="Arial" w:cs="Arial"/>
          <w:bCs/>
          <w:szCs w:val="28"/>
          <w:lang w:eastAsia="en-GB"/>
        </w:rPr>
      </w:pPr>
    </w:p>
    <w:p w:rsidR="001D4D70" w:rsidRPr="00CA2563" w:rsidRDefault="001D4D70"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any keys to the Premises are lost or stolen, the </w:t>
      </w:r>
      <w:r w:rsidR="003234DB" w:rsidRPr="00CA2563">
        <w:rPr>
          <w:rFonts w:ascii="Arial" w:eastAsia="Calibri" w:hAnsi="Arial" w:cs="Arial"/>
          <w:bCs/>
          <w:szCs w:val="28"/>
          <w:lang w:eastAsia="en-GB"/>
        </w:rPr>
        <w:t xml:space="preserve">lock for which the key is lost or stolen must be replace for security. The </w:t>
      </w:r>
      <w:r w:rsidRPr="00CA2563">
        <w:rPr>
          <w:rFonts w:ascii="Arial" w:eastAsia="Calibri" w:hAnsi="Arial" w:cs="Arial"/>
          <w:bCs/>
          <w:szCs w:val="28"/>
          <w:lang w:eastAsia="en-GB"/>
        </w:rPr>
        <w:t xml:space="preserve">Tenant shall pay the cost of replacing the lock for which the key has been lost or stolen to </w:t>
      </w:r>
      <w:r w:rsidR="003234DB" w:rsidRPr="00CA2563">
        <w:rPr>
          <w:rFonts w:ascii="Arial" w:eastAsia="Calibri" w:hAnsi="Arial" w:cs="Arial"/>
          <w:bCs/>
          <w:szCs w:val="28"/>
          <w:lang w:eastAsia="en-GB"/>
        </w:rPr>
        <w:t xml:space="preserve">the Landlord or Landlords Agent. </w:t>
      </w:r>
    </w:p>
    <w:p w:rsidR="003234DB" w:rsidRPr="00CA2563" w:rsidRDefault="003234DB" w:rsidP="003234DB">
      <w:pPr>
        <w:pStyle w:val="ListParagraph"/>
        <w:rPr>
          <w:rFonts w:ascii="Arial" w:eastAsia="Calibri" w:hAnsi="Arial" w:cs="Arial"/>
          <w:bCs/>
          <w:szCs w:val="28"/>
          <w:lang w:eastAsia="en-GB"/>
        </w:rPr>
      </w:pPr>
    </w:p>
    <w:p w:rsidR="00C40E90" w:rsidRDefault="00C40E90" w:rsidP="003234DB">
      <w:pPr>
        <w:pStyle w:val="ListParagraph"/>
        <w:widowControl/>
        <w:ind w:left="1080" w:hanging="1080"/>
        <w:jc w:val="left"/>
        <w:rPr>
          <w:rFonts w:ascii="Arial" w:eastAsia="Calibri" w:hAnsi="Arial" w:cs="Arial"/>
          <w:b/>
          <w:bCs/>
          <w:szCs w:val="28"/>
          <w:lang w:eastAsia="en-GB"/>
        </w:rPr>
      </w:pPr>
    </w:p>
    <w:p w:rsidR="00C40E90" w:rsidRDefault="00C40E90" w:rsidP="003234DB">
      <w:pPr>
        <w:pStyle w:val="ListParagraph"/>
        <w:widowControl/>
        <w:ind w:left="1080" w:hanging="1080"/>
        <w:jc w:val="left"/>
        <w:rPr>
          <w:rFonts w:ascii="Arial" w:eastAsia="Calibri" w:hAnsi="Arial" w:cs="Arial"/>
          <w:b/>
          <w:bCs/>
          <w:szCs w:val="28"/>
          <w:lang w:eastAsia="en-GB"/>
        </w:rPr>
      </w:pPr>
    </w:p>
    <w:p w:rsidR="003234DB" w:rsidRPr="00CA2563" w:rsidRDefault="008E29D9" w:rsidP="003234DB">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Vacating Premises</w:t>
      </w:r>
    </w:p>
    <w:p w:rsidR="003234DB" w:rsidRPr="00CA2563" w:rsidRDefault="003234DB" w:rsidP="003234DB">
      <w:pPr>
        <w:pStyle w:val="ListParagraph"/>
        <w:widowControl/>
        <w:ind w:left="1080"/>
        <w:jc w:val="left"/>
        <w:rPr>
          <w:rFonts w:ascii="Arial" w:eastAsia="Calibri" w:hAnsi="Arial" w:cs="Arial"/>
          <w:bCs/>
          <w:szCs w:val="28"/>
          <w:lang w:eastAsia="en-GB"/>
        </w:rPr>
      </w:pPr>
    </w:p>
    <w:p w:rsidR="008E156F" w:rsidRPr="00CA2563" w:rsidRDefault="003234DB"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Not to leave the Premises vacant for any continuous period of more than 14 days without providing written notice to the Landlord or Landlords Agent prior.</w:t>
      </w:r>
    </w:p>
    <w:p w:rsidR="003234DB" w:rsidRPr="00CA2563" w:rsidRDefault="003234DB" w:rsidP="003234DB">
      <w:pPr>
        <w:pStyle w:val="ListParagraph"/>
        <w:widowControl/>
        <w:ind w:left="1080"/>
        <w:jc w:val="left"/>
        <w:rPr>
          <w:rFonts w:ascii="Arial" w:eastAsia="Calibri" w:hAnsi="Arial" w:cs="Arial"/>
          <w:bCs/>
          <w:szCs w:val="28"/>
          <w:lang w:eastAsia="en-GB"/>
        </w:rPr>
      </w:pPr>
    </w:p>
    <w:p w:rsidR="003234DB" w:rsidRPr="00CA2563" w:rsidRDefault="003234DB" w:rsidP="003234DB">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required by the Landlord or Landlords Agent following receiving written notice of a period in which the Premises shall remain vacant, to drain all water supplies to the Premises to prevent the freezing of any water pipes and to ensure any stopcock is turned off and to comply with any other condition reasonably required due to any vacant period. </w:t>
      </w:r>
    </w:p>
    <w:p w:rsidR="003234DB" w:rsidRPr="00CA2563" w:rsidRDefault="003234DB" w:rsidP="003234DB">
      <w:pPr>
        <w:pStyle w:val="ListParagraph"/>
        <w:widowControl/>
        <w:ind w:left="1080"/>
        <w:jc w:val="left"/>
        <w:rPr>
          <w:rFonts w:ascii="Arial" w:eastAsia="Calibri" w:hAnsi="Arial" w:cs="Arial"/>
          <w:bCs/>
          <w:szCs w:val="28"/>
          <w:lang w:eastAsia="en-GB"/>
        </w:rPr>
      </w:pPr>
    </w:p>
    <w:p w:rsidR="003234DB" w:rsidRPr="00CA2563" w:rsidRDefault="003234DB"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leave the heating on continuously or to turn on at regular intervals if on a timer if the Premises if left vacant in any winter months. </w:t>
      </w:r>
    </w:p>
    <w:p w:rsidR="00576C63" w:rsidRPr="00CA2563" w:rsidRDefault="00576C63" w:rsidP="00576C63">
      <w:pPr>
        <w:widowControl/>
        <w:jc w:val="left"/>
        <w:rPr>
          <w:rFonts w:ascii="Arial" w:eastAsia="Calibri" w:hAnsi="Arial" w:cs="Arial"/>
          <w:bCs/>
          <w:szCs w:val="28"/>
          <w:lang w:eastAsia="en-GB"/>
        </w:rPr>
      </w:pPr>
    </w:p>
    <w:p w:rsidR="003234DB" w:rsidRPr="00CA2563" w:rsidRDefault="003234DB"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ensure that </w:t>
      </w:r>
      <w:proofErr w:type="gramStart"/>
      <w:r w:rsidRPr="00CA2563">
        <w:rPr>
          <w:rFonts w:ascii="Arial" w:eastAsia="Calibri" w:hAnsi="Arial" w:cs="Arial"/>
          <w:bCs/>
          <w:szCs w:val="28"/>
          <w:lang w:eastAsia="en-GB"/>
        </w:rPr>
        <w:t>at all times</w:t>
      </w:r>
      <w:proofErr w:type="gramEnd"/>
      <w:r w:rsidRPr="00CA2563">
        <w:rPr>
          <w:rFonts w:ascii="Arial" w:eastAsia="Calibri" w:hAnsi="Arial" w:cs="Arial"/>
          <w:bCs/>
          <w:szCs w:val="28"/>
          <w:lang w:eastAsia="en-GB"/>
        </w:rPr>
        <w:t xml:space="preserve"> when the Premises are vacant, all external doors and windows are locked and or bolted </w:t>
      </w:r>
      <w:r w:rsidR="0038754B" w:rsidRPr="00CA2563">
        <w:rPr>
          <w:rFonts w:ascii="Arial" w:eastAsia="Calibri" w:hAnsi="Arial" w:cs="Arial"/>
          <w:bCs/>
          <w:szCs w:val="28"/>
          <w:lang w:eastAsia="en-GB"/>
        </w:rPr>
        <w:t xml:space="preserve">(depending how the windows lock) </w:t>
      </w:r>
      <w:r w:rsidRPr="00CA2563">
        <w:rPr>
          <w:rFonts w:ascii="Arial" w:eastAsia="Calibri" w:hAnsi="Arial" w:cs="Arial"/>
          <w:bCs/>
          <w:szCs w:val="28"/>
          <w:lang w:eastAsia="en-GB"/>
        </w:rPr>
        <w:t>and that any alarm</w:t>
      </w:r>
      <w:r w:rsidR="0038754B" w:rsidRPr="00CA2563">
        <w:rPr>
          <w:rFonts w:ascii="Arial" w:eastAsia="Calibri" w:hAnsi="Arial" w:cs="Arial"/>
          <w:bCs/>
          <w:szCs w:val="28"/>
          <w:lang w:eastAsia="en-GB"/>
        </w:rPr>
        <w:t xml:space="preserve"> is activated. </w:t>
      </w:r>
    </w:p>
    <w:p w:rsidR="0038754B" w:rsidRPr="00CA2563" w:rsidRDefault="0038754B" w:rsidP="0038754B">
      <w:pPr>
        <w:pStyle w:val="ListParagraph"/>
        <w:widowControl/>
        <w:ind w:left="1080"/>
        <w:jc w:val="left"/>
        <w:rPr>
          <w:rFonts w:ascii="Arial" w:eastAsia="Calibri" w:hAnsi="Arial" w:cs="Arial"/>
          <w:bCs/>
          <w:szCs w:val="28"/>
          <w:lang w:eastAsia="en-GB"/>
        </w:rPr>
      </w:pPr>
    </w:p>
    <w:p w:rsidR="0038754B" w:rsidRPr="00CA2563" w:rsidRDefault="0038754B" w:rsidP="0038754B">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Costs and Charges</w:t>
      </w:r>
    </w:p>
    <w:p w:rsidR="0038754B" w:rsidRPr="00CA2563" w:rsidRDefault="0038754B" w:rsidP="0038754B">
      <w:pPr>
        <w:pStyle w:val="ListParagraph"/>
        <w:widowControl/>
        <w:ind w:left="1080"/>
        <w:jc w:val="left"/>
        <w:rPr>
          <w:rFonts w:ascii="Arial" w:eastAsia="Calibri" w:hAnsi="Arial" w:cs="Arial"/>
          <w:bCs/>
          <w:szCs w:val="28"/>
          <w:lang w:eastAsia="en-GB"/>
        </w:rPr>
      </w:pPr>
    </w:p>
    <w:p w:rsidR="0038754B" w:rsidRPr="00CA2563" w:rsidRDefault="0038754B"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w:t>
      </w:r>
      <w:r w:rsidR="0082714B" w:rsidRPr="00CA2563">
        <w:rPr>
          <w:rFonts w:ascii="Arial" w:eastAsia="Calibri" w:hAnsi="Arial" w:cs="Arial"/>
          <w:bCs/>
          <w:szCs w:val="28"/>
          <w:lang w:eastAsia="en-GB"/>
        </w:rPr>
        <w:t xml:space="preserve"> pay to the Landlord or Landlords Agent all reasonable costs and expenses incurred by the Landlord or the Landlords Agent (including but not limited to the costs any of the Landlords solicitors or other legal professionals or advisors in relation to:</w:t>
      </w:r>
    </w:p>
    <w:p w:rsidR="0082714B" w:rsidRPr="00CA2563" w:rsidRDefault="0082714B" w:rsidP="0082714B">
      <w:pPr>
        <w:pStyle w:val="ListParagraph"/>
        <w:widowControl/>
        <w:ind w:left="1080"/>
        <w:jc w:val="left"/>
        <w:rPr>
          <w:rFonts w:ascii="Arial" w:eastAsia="Calibri" w:hAnsi="Arial" w:cs="Arial"/>
          <w:bCs/>
          <w:szCs w:val="28"/>
          <w:lang w:eastAsia="en-GB"/>
        </w:rPr>
      </w:pPr>
    </w:p>
    <w:p w:rsidR="0082714B" w:rsidRPr="00CA2563" w:rsidRDefault="003A6088" w:rsidP="000D474F">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The recovery of any rent or any other payment due owed resulting from any breach of this Agreement;</w:t>
      </w:r>
    </w:p>
    <w:p w:rsidR="003A6088" w:rsidRPr="00CA2563" w:rsidRDefault="003A6088" w:rsidP="003A6088">
      <w:pPr>
        <w:pStyle w:val="ListParagraph"/>
        <w:widowControl/>
        <w:ind w:left="1701"/>
        <w:jc w:val="left"/>
        <w:rPr>
          <w:rFonts w:ascii="Arial" w:eastAsia="Calibri" w:hAnsi="Arial" w:cs="Arial"/>
          <w:bCs/>
          <w:szCs w:val="28"/>
          <w:lang w:eastAsia="en-GB"/>
        </w:rPr>
      </w:pPr>
    </w:p>
    <w:p w:rsidR="003A6088" w:rsidRPr="00CA2563" w:rsidRDefault="003A6088" w:rsidP="000D474F">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The enforcement of any of the provisions of this Agreement;</w:t>
      </w:r>
    </w:p>
    <w:p w:rsidR="003A6088" w:rsidRPr="00CA2563" w:rsidRDefault="003A6088" w:rsidP="003A6088">
      <w:pPr>
        <w:widowControl/>
        <w:jc w:val="left"/>
        <w:rPr>
          <w:rFonts w:ascii="Arial" w:eastAsia="Calibri" w:hAnsi="Arial" w:cs="Arial"/>
          <w:bCs/>
          <w:szCs w:val="28"/>
          <w:lang w:eastAsia="en-GB"/>
        </w:rPr>
      </w:pPr>
    </w:p>
    <w:p w:rsidR="003A6088" w:rsidRPr="00CA2563" w:rsidRDefault="003A6088" w:rsidP="000D474F">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The service of any notice relating to a breach by the Tenant of any of the Tenant’s obligatio</w:t>
      </w:r>
      <w:r w:rsidR="008E29D9" w:rsidRPr="00CA2563">
        <w:rPr>
          <w:rFonts w:ascii="Arial" w:eastAsia="Calibri" w:hAnsi="Arial" w:cs="Arial"/>
          <w:bCs/>
          <w:szCs w:val="28"/>
          <w:lang w:eastAsia="en-GB"/>
        </w:rPr>
        <w:t>ns under this Agreement whether</w:t>
      </w:r>
      <w:r w:rsidRPr="00CA2563">
        <w:rPr>
          <w:rFonts w:ascii="Arial" w:eastAsia="Calibri" w:hAnsi="Arial" w:cs="Arial"/>
          <w:bCs/>
          <w:szCs w:val="28"/>
          <w:lang w:eastAsia="en-GB"/>
        </w:rPr>
        <w:t xml:space="preserve"> any such breach results in Court proceedings unless otherwise ordered by a Court in any proceedings.</w:t>
      </w:r>
    </w:p>
    <w:p w:rsidR="0082714B" w:rsidRPr="00CA2563" w:rsidRDefault="0082714B" w:rsidP="0082714B">
      <w:pPr>
        <w:pStyle w:val="ListParagraph"/>
        <w:widowControl/>
        <w:ind w:left="1843"/>
        <w:jc w:val="left"/>
        <w:rPr>
          <w:rFonts w:ascii="Arial" w:eastAsia="Calibri" w:hAnsi="Arial" w:cs="Arial"/>
          <w:bCs/>
          <w:szCs w:val="28"/>
          <w:lang w:eastAsia="en-GB"/>
        </w:rPr>
      </w:pPr>
    </w:p>
    <w:p w:rsidR="0082714B" w:rsidRPr="00CA2563" w:rsidRDefault="0082714B"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pay any reasonable costs to the Landlord or Landlords agent </w:t>
      </w:r>
      <w:r w:rsidR="003A6088" w:rsidRPr="00CA2563">
        <w:rPr>
          <w:rFonts w:ascii="Arial" w:eastAsia="Calibri" w:hAnsi="Arial" w:cs="Arial"/>
          <w:bCs/>
          <w:szCs w:val="28"/>
          <w:lang w:eastAsia="en-GB"/>
        </w:rPr>
        <w:t>arising out of</w:t>
      </w:r>
      <w:r w:rsidRPr="00CA2563">
        <w:rPr>
          <w:rFonts w:ascii="Arial" w:eastAsia="Calibri" w:hAnsi="Arial" w:cs="Arial"/>
          <w:bCs/>
          <w:szCs w:val="28"/>
          <w:lang w:eastAsia="en-GB"/>
        </w:rPr>
        <w:t xml:space="preserve"> this Agreement for any act or omission which is to or has incurred the Landlord or Landlords Agent any costs.</w:t>
      </w:r>
    </w:p>
    <w:p w:rsidR="00897CBF" w:rsidRPr="00CA2563" w:rsidRDefault="00897CBF" w:rsidP="00897CBF">
      <w:pPr>
        <w:pStyle w:val="ListParagraph"/>
        <w:widowControl/>
        <w:ind w:left="1080"/>
        <w:jc w:val="left"/>
        <w:rPr>
          <w:rFonts w:ascii="Arial" w:eastAsia="Calibri" w:hAnsi="Arial" w:cs="Arial"/>
          <w:bCs/>
          <w:szCs w:val="28"/>
          <w:lang w:eastAsia="en-GB"/>
        </w:rPr>
      </w:pPr>
    </w:p>
    <w:p w:rsidR="003A6088" w:rsidRPr="00CA2563" w:rsidRDefault="00897CBF" w:rsidP="00B8515F">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pay the costs or part of any costs for any services that may be required by the Landlord from the Landlords Agent such as but not limited to the preparation of this agreement and associated costs. </w:t>
      </w:r>
    </w:p>
    <w:p w:rsidR="00EC4078" w:rsidRPr="00CA2563" w:rsidRDefault="00EC4078" w:rsidP="00EC4078">
      <w:pPr>
        <w:pStyle w:val="ListParagraph"/>
        <w:rPr>
          <w:rFonts w:ascii="Arial" w:eastAsia="Calibri" w:hAnsi="Arial" w:cs="Arial"/>
          <w:bCs/>
          <w:szCs w:val="28"/>
          <w:lang w:eastAsia="en-GB"/>
        </w:rPr>
      </w:pPr>
    </w:p>
    <w:p w:rsidR="00EC4078" w:rsidRPr="00CA2563" w:rsidRDefault="00EC4078" w:rsidP="00EC407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Consequences of Termination in Breach of this Agreement</w:t>
      </w:r>
    </w:p>
    <w:p w:rsidR="00EC4078" w:rsidRPr="00CA2563" w:rsidRDefault="00EC4078" w:rsidP="00EC4078">
      <w:pPr>
        <w:pStyle w:val="ListParagraph"/>
        <w:rPr>
          <w:rFonts w:ascii="Arial" w:eastAsia="Calibri" w:hAnsi="Arial" w:cs="Arial"/>
          <w:bCs/>
          <w:szCs w:val="28"/>
          <w:lang w:eastAsia="en-GB"/>
        </w:rPr>
      </w:pPr>
    </w:p>
    <w:p w:rsidR="00EC4078" w:rsidRPr="00CA2563" w:rsidRDefault="00EC4078" w:rsidP="00EC4078">
      <w:pPr>
        <w:pStyle w:val="ListParagraph"/>
        <w:widowControl/>
        <w:numPr>
          <w:ilvl w:val="1"/>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If in breach of this Agreement the Tenant vacates the Premises before the Expiry date, the Tenant will be liable to pay:</w:t>
      </w:r>
    </w:p>
    <w:p w:rsidR="00EC4078" w:rsidRPr="00CA2563" w:rsidRDefault="00EC4078" w:rsidP="00EC4078">
      <w:pPr>
        <w:pStyle w:val="ListParagraph"/>
        <w:widowControl/>
        <w:ind w:left="1701" w:hanging="992"/>
        <w:jc w:val="left"/>
        <w:rPr>
          <w:rFonts w:ascii="Arial" w:eastAsia="Calibri" w:hAnsi="Arial" w:cs="Arial"/>
          <w:bCs/>
          <w:szCs w:val="28"/>
          <w:lang w:eastAsia="en-GB"/>
        </w:rPr>
      </w:pPr>
    </w:p>
    <w:p w:rsidR="00EC4078" w:rsidRPr="00CA2563" w:rsidRDefault="00EC4078" w:rsidP="00EC4078">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 xml:space="preserve">The Rent due up to the date that the Premises is re-let or the Expiry Date, whichever is sooner, </w:t>
      </w:r>
    </w:p>
    <w:p w:rsidR="00EC4078" w:rsidRPr="00CA2563" w:rsidRDefault="00EC4078" w:rsidP="00EC4078">
      <w:pPr>
        <w:pStyle w:val="ListParagraph"/>
        <w:widowControl/>
        <w:ind w:left="1701" w:hanging="992"/>
        <w:jc w:val="left"/>
        <w:rPr>
          <w:rFonts w:ascii="Arial" w:eastAsia="Calibri" w:hAnsi="Arial" w:cs="Arial"/>
          <w:bCs/>
          <w:szCs w:val="28"/>
          <w:lang w:eastAsia="en-GB"/>
        </w:rPr>
      </w:pPr>
    </w:p>
    <w:p w:rsidR="00EC4078" w:rsidRPr="00CA2563" w:rsidRDefault="00EC4078" w:rsidP="00EC4078">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The standard rate of council tax and replacement property tax at the rate applicable to the Premises until the date that the Premises is re-let or the Expiry Date, whichever is sooner,</w:t>
      </w:r>
    </w:p>
    <w:p w:rsidR="00EC4078" w:rsidRPr="00CA2563" w:rsidRDefault="00EC4078" w:rsidP="00EC4078">
      <w:pPr>
        <w:pStyle w:val="ListParagraph"/>
        <w:widowControl/>
        <w:ind w:left="1701" w:hanging="992"/>
        <w:jc w:val="left"/>
        <w:rPr>
          <w:rFonts w:ascii="Arial" w:eastAsia="Calibri" w:hAnsi="Arial" w:cs="Arial"/>
          <w:bCs/>
          <w:szCs w:val="28"/>
          <w:lang w:eastAsia="en-GB"/>
        </w:rPr>
      </w:pPr>
    </w:p>
    <w:p w:rsidR="00EC4078" w:rsidRPr="00CA2563" w:rsidRDefault="00EC4078" w:rsidP="00EC4078">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Any charges for the Utilities until the date that the Premises is re-let or the Expiry Date, whichever is sooner, and</w:t>
      </w:r>
    </w:p>
    <w:p w:rsidR="00EC4078" w:rsidRPr="00CA2563" w:rsidRDefault="00EC4078" w:rsidP="00EC4078">
      <w:pPr>
        <w:pStyle w:val="ListParagraph"/>
        <w:ind w:left="1701" w:hanging="992"/>
        <w:rPr>
          <w:rFonts w:ascii="Arial" w:eastAsia="Calibri" w:hAnsi="Arial" w:cs="Arial"/>
          <w:bCs/>
          <w:szCs w:val="28"/>
          <w:lang w:eastAsia="en-GB"/>
        </w:rPr>
      </w:pPr>
    </w:p>
    <w:p w:rsidR="00EC4078" w:rsidRPr="00CA2563" w:rsidRDefault="00EC4078" w:rsidP="00EC4078">
      <w:pPr>
        <w:pStyle w:val="ListParagraph"/>
        <w:widowControl/>
        <w:numPr>
          <w:ilvl w:val="2"/>
          <w:numId w:val="10"/>
        </w:numPr>
        <w:ind w:left="1701" w:hanging="992"/>
        <w:jc w:val="left"/>
        <w:rPr>
          <w:rFonts w:ascii="Arial" w:eastAsia="Calibri" w:hAnsi="Arial" w:cs="Arial"/>
          <w:bCs/>
          <w:szCs w:val="28"/>
          <w:lang w:eastAsia="en-GB"/>
        </w:rPr>
      </w:pPr>
      <w:r w:rsidRPr="00CA2563">
        <w:rPr>
          <w:rFonts w:ascii="Arial" w:eastAsia="Calibri" w:hAnsi="Arial" w:cs="Arial"/>
          <w:bCs/>
          <w:szCs w:val="28"/>
          <w:lang w:eastAsia="en-GB"/>
        </w:rPr>
        <w:t xml:space="preserve">The Landlords costs of re-letting the Premises should the Premises be re-let before the Expiry Date. </w:t>
      </w:r>
    </w:p>
    <w:p w:rsidR="00BC2E3E" w:rsidRPr="00CA2563" w:rsidRDefault="00BC2E3E" w:rsidP="00BC2E3E">
      <w:pPr>
        <w:pStyle w:val="ListParagraph"/>
        <w:rPr>
          <w:rFonts w:ascii="Arial" w:eastAsia="Calibri" w:hAnsi="Arial" w:cs="Arial"/>
          <w:bCs/>
          <w:szCs w:val="28"/>
          <w:lang w:eastAsia="en-GB"/>
        </w:rPr>
      </w:pPr>
    </w:p>
    <w:p w:rsidR="00EC4078" w:rsidRPr="00CA2563" w:rsidRDefault="00EC4078" w:rsidP="00EC407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Superior Landlord</w:t>
      </w:r>
    </w:p>
    <w:p w:rsidR="004A59B9" w:rsidRPr="00CA2563" w:rsidRDefault="004A59B9" w:rsidP="00BC2E3E">
      <w:pPr>
        <w:pStyle w:val="ListParagraph"/>
        <w:rPr>
          <w:rFonts w:ascii="Arial" w:eastAsia="Calibri" w:hAnsi="Arial" w:cs="Arial"/>
          <w:bCs/>
          <w:szCs w:val="28"/>
          <w:lang w:eastAsia="en-GB"/>
        </w:rPr>
      </w:pPr>
    </w:p>
    <w:p w:rsidR="004A59B9" w:rsidRPr="00CA2563" w:rsidRDefault="00EC4078"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Subject to the Tenant having been provided with a copy of the Superior lease or a notice of the restrictions in it, to comply with all the conditions of any Superior</w:t>
      </w:r>
      <w:r w:rsidR="00986344" w:rsidRPr="00CA2563">
        <w:rPr>
          <w:rFonts w:ascii="Arial" w:eastAsia="Calibri" w:hAnsi="Arial" w:cs="Arial"/>
          <w:bCs/>
          <w:szCs w:val="28"/>
          <w:lang w:eastAsia="en-GB"/>
        </w:rPr>
        <w:t xml:space="preserve"> Lease under which the Landlord holds the Premises, and to comply with any restrictions. </w:t>
      </w:r>
    </w:p>
    <w:p w:rsidR="00986344" w:rsidRPr="00CA2563" w:rsidRDefault="00986344" w:rsidP="00986344">
      <w:pPr>
        <w:pStyle w:val="ListParagraph"/>
        <w:ind w:left="1080"/>
        <w:rPr>
          <w:rFonts w:ascii="Arial" w:eastAsia="Calibri" w:hAnsi="Arial" w:cs="Arial"/>
          <w:bCs/>
          <w:szCs w:val="28"/>
          <w:lang w:eastAsia="en-GB"/>
        </w:rPr>
      </w:pPr>
    </w:p>
    <w:p w:rsidR="00986344" w:rsidRPr="00CA2563" w:rsidRDefault="00986344"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If required by the Landlord, to permit references to be provided to any Superior Landlord and to enter into any agreement, deed of covenant or license with the Superior Landlord and not to breach such contract or deed subject to the Tenant having reasonable notice prior to the commencement of this Agreement of the Superior Landlord’s intention to require such an agreement or deed.</w:t>
      </w:r>
    </w:p>
    <w:p w:rsidR="00986344" w:rsidRPr="00CA2563" w:rsidRDefault="00986344" w:rsidP="00986344">
      <w:pPr>
        <w:pStyle w:val="ListParagraph"/>
        <w:rPr>
          <w:rFonts w:ascii="Arial" w:eastAsia="Calibri" w:hAnsi="Arial" w:cs="Arial"/>
          <w:bCs/>
          <w:szCs w:val="28"/>
          <w:lang w:eastAsia="en-GB"/>
        </w:rPr>
      </w:pPr>
    </w:p>
    <w:p w:rsidR="00986344" w:rsidRPr="00CA2563" w:rsidRDefault="00986344"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Inventory and Checkout</w:t>
      </w:r>
    </w:p>
    <w:p w:rsidR="00986344" w:rsidRPr="00CA2563" w:rsidRDefault="00986344" w:rsidP="00986344">
      <w:pPr>
        <w:pStyle w:val="ListParagraph"/>
        <w:rPr>
          <w:rFonts w:ascii="Arial" w:eastAsia="Calibri" w:hAnsi="Arial" w:cs="Arial"/>
          <w:bCs/>
          <w:szCs w:val="28"/>
          <w:lang w:eastAsia="en-GB"/>
        </w:rPr>
      </w:pPr>
    </w:p>
    <w:p w:rsidR="00376CDE" w:rsidRPr="00FE10FF" w:rsidRDefault="00986344" w:rsidP="00FE10FF">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To</w:t>
      </w:r>
      <w:r w:rsidR="0051287E" w:rsidRPr="00CA2563">
        <w:rPr>
          <w:rFonts w:ascii="Arial" w:eastAsia="Calibri" w:hAnsi="Arial" w:cs="Arial"/>
          <w:bCs/>
          <w:szCs w:val="28"/>
          <w:lang w:eastAsia="en-GB"/>
        </w:rPr>
        <w:t xml:space="preserve"> check the inventory provided by the Landlord or the Landlords Agent and within 28 days from receipt of the Inventory to notify the Landlord or the Landlords Age</w:t>
      </w:r>
      <w:r w:rsidR="008E29D9" w:rsidRPr="00CA2563">
        <w:rPr>
          <w:rFonts w:ascii="Arial" w:eastAsia="Calibri" w:hAnsi="Arial" w:cs="Arial"/>
          <w:bCs/>
          <w:szCs w:val="28"/>
          <w:lang w:eastAsia="en-GB"/>
        </w:rPr>
        <w:t xml:space="preserve">nt of any significant mistakes, </w:t>
      </w:r>
      <w:r w:rsidR="00576C63" w:rsidRPr="00CA2563">
        <w:rPr>
          <w:rFonts w:ascii="Arial" w:eastAsia="Calibri" w:hAnsi="Arial" w:cs="Arial"/>
          <w:bCs/>
          <w:szCs w:val="28"/>
          <w:lang w:eastAsia="en-GB"/>
        </w:rPr>
        <w:t xml:space="preserve">incorrect </w:t>
      </w:r>
      <w:r w:rsidR="0051287E" w:rsidRPr="00CA2563">
        <w:rPr>
          <w:rFonts w:ascii="Arial" w:eastAsia="Calibri" w:hAnsi="Arial" w:cs="Arial"/>
          <w:bCs/>
          <w:szCs w:val="28"/>
          <w:lang w:eastAsia="en-GB"/>
        </w:rPr>
        <w:t xml:space="preserve">descriptions or other amendments which may be reasonably required. If no such notification is received by the Landlord or the Landlords Agent within the required period, the Inventory shall be relied upon based on the records contained within it. </w:t>
      </w:r>
      <w:bookmarkStart w:id="2" w:name="_GoBack"/>
      <w:bookmarkEnd w:id="2"/>
    </w:p>
    <w:p w:rsidR="00376CDE" w:rsidRPr="00CA2563" w:rsidRDefault="00376CDE" w:rsidP="00376CDE">
      <w:pPr>
        <w:pStyle w:val="ListParagraph"/>
        <w:ind w:left="1080"/>
        <w:rPr>
          <w:rFonts w:ascii="Arial" w:eastAsia="Calibri" w:hAnsi="Arial" w:cs="Arial"/>
          <w:bCs/>
          <w:szCs w:val="28"/>
          <w:lang w:eastAsia="en-GB"/>
        </w:rPr>
      </w:pPr>
    </w:p>
    <w:p w:rsidR="00376CDE" w:rsidRPr="00CA2563" w:rsidRDefault="00376CDE"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To pay the costs incurred by the Landlord or the Landlords Agent in making and attending a second appointment to check out the Inventory should the Tenant fail allow access to the Premises on the first mutually agreed visit without first giving the Landlord or Landlords Agent reasonable notice in writing to cancel such appointment.</w:t>
      </w:r>
    </w:p>
    <w:p w:rsidR="00376CDE" w:rsidRPr="00CA2563" w:rsidRDefault="00376CDE" w:rsidP="00376CDE">
      <w:pPr>
        <w:pStyle w:val="ListParagraph"/>
        <w:ind w:left="1080"/>
        <w:rPr>
          <w:rFonts w:ascii="Arial" w:eastAsia="Calibri" w:hAnsi="Arial" w:cs="Arial"/>
          <w:bCs/>
          <w:szCs w:val="28"/>
          <w:lang w:eastAsia="en-GB"/>
        </w:rPr>
      </w:pPr>
    </w:p>
    <w:p w:rsidR="00376CDE" w:rsidRPr="00CA2563" w:rsidRDefault="00376CDE"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To promptly provide, either before or immediately after the Tenancy coming to an end, a forwarding or alternative address for service to the Landlord or the Landlords Agent. </w:t>
      </w:r>
    </w:p>
    <w:p w:rsidR="00376CDE" w:rsidRPr="00CA2563" w:rsidRDefault="00376CDE" w:rsidP="00376CDE">
      <w:pPr>
        <w:pStyle w:val="ListParagraph"/>
        <w:rPr>
          <w:rFonts w:ascii="Arial" w:eastAsia="Calibri" w:hAnsi="Arial" w:cs="Arial"/>
          <w:bCs/>
          <w:szCs w:val="28"/>
          <w:lang w:eastAsia="en-GB"/>
        </w:rPr>
      </w:pPr>
    </w:p>
    <w:p w:rsidR="00376CDE" w:rsidRPr="00CA2563" w:rsidRDefault="00376CDE"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Notices Concerning the Premises</w:t>
      </w:r>
    </w:p>
    <w:p w:rsidR="00376CDE" w:rsidRPr="00CA2563" w:rsidRDefault="00376CDE" w:rsidP="00376CDE">
      <w:pPr>
        <w:pStyle w:val="ListParagraph"/>
        <w:rPr>
          <w:rFonts w:ascii="Arial" w:eastAsia="Calibri" w:hAnsi="Arial" w:cs="Arial"/>
          <w:bCs/>
          <w:szCs w:val="28"/>
          <w:lang w:eastAsia="en-GB"/>
        </w:rPr>
      </w:pPr>
    </w:p>
    <w:p w:rsidR="00376CDE" w:rsidRPr="00CA2563" w:rsidRDefault="00674174"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As soon as is practicable after receipt, to send to the Landlord or the Landlords Agent any formal notice, legal notice, order or similar document(s) delivered to the Premises which relate to or may affect the Premises, its boundaries or neighbouring properties. </w:t>
      </w:r>
    </w:p>
    <w:p w:rsidR="00674174" w:rsidRPr="00CA2563" w:rsidRDefault="00674174" w:rsidP="00674174">
      <w:pPr>
        <w:pStyle w:val="ListParagraph"/>
        <w:ind w:left="1080"/>
        <w:rPr>
          <w:rFonts w:ascii="Arial" w:eastAsia="Calibri" w:hAnsi="Arial" w:cs="Arial"/>
          <w:bCs/>
          <w:szCs w:val="28"/>
          <w:lang w:eastAsia="en-GB"/>
        </w:rPr>
      </w:pPr>
    </w:p>
    <w:p w:rsidR="00674174" w:rsidRPr="00CA2563" w:rsidRDefault="00674174"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To allow onto the Premises any persons that may reasonably require such access to effect work to a neighbouring property or any boundary divide at all reasonable times provided that not less than 2 days written notice has been given. Where such notice is given, to notify the Landlord or Landlords Agent as soon as possible of the intended access.</w:t>
      </w:r>
    </w:p>
    <w:p w:rsidR="00674174" w:rsidRPr="00CA2563" w:rsidRDefault="00674174" w:rsidP="00674174">
      <w:pPr>
        <w:pStyle w:val="ListParagraph"/>
        <w:rPr>
          <w:rFonts w:ascii="Arial" w:eastAsia="Calibri" w:hAnsi="Arial" w:cs="Arial"/>
          <w:bCs/>
          <w:szCs w:val="28"/>
          <w:lang w:eastAsia="en-GB"/>
        </w:rPr>
      </w:pPr>
    </w:p>
    <w:p w:rsidR="00674174" w:rsidRPr="00CA2563" w:rsidRDefault="00674174"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Stamp Duty Land Tax </w:t>
      </w:r>
    </w:p>
    <w:p w:rsidR="00674174" w:rsidRPr="00CA2563" w:rsidRDefault="00674174" w:rsidP="00674174">
      <w:pPr>
        <w:pStyle w:val="ListParagraph"/>
        <w:rPr>
          <w:rFonts w:ascii="Arial" w:eastAsia="Calibri" w:hAnsi="Arial" w:cs="Arial"/>
          <w:bCs/>
          <w:szCs w:val="28"/>
          <w:lang w:eastAsia="en-GB"/>
        </w:rPr>
      </w:pPr>
    </w:p>
    <w:p w:rsidR="00674174" w:rsidRPr="00CA2563" w:rsidRDefault="00674174" w:rsidP="00EC407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Tenant is liable for paying any Stamp Duty Land Tax (SDLT) due on this agreement and for compl</w:t>
      </w:r>
      <w:r w:rsidR="00C27C03" w:rsidRPr="00CA2563">
        <w:rPr>
          <w:rFonts w:ascii="Arial" w:eastAsia="Calibri" w:hAnsi="Arial" w:cs="Arial"/>
          <w:bCs/>
          <w:szCs w:val="28"/>
          <w:lang w:eastAsia="en-GB"/>
        </w:rPr>
        <w:t>eting and submitting the relevant declaration form (SDLT1 and SDLT4) to the Inland Revenue.</w:t>
      </w:r>
    </w:p>
    <w:p w:rsidR="00C27C03" w:rsidRPr="00CA2563" w:rsidRDefault="00C27C03" w:rsidP="00EF2560">
      <w:pPr>
        <w:rPr>
          <w:rFonts w:ascii="Arial" w:eastAsia="Calibri" w:hAnsi="Arial" w:cs="Arial"/>
          <w:bCs/>
          <w:szCs w:val="28"/>
          <w:lang w:eastAsia="en-GB"/>
        </w:rPr>
      </w:pPr>
    </w:p>
    <w:p w:rsidR="00C27C03" w:rsidRPr="00CA2563" w:rsidRDefault="00C27C03" w:rsidP="00C27C03">
      <w:pPr>
        <w:pStyle w:val="ListParagraph"/>
        <w:ind w:left="1080"/>
        <w:rPr>
          <w:rFonts w:ascii="Arial" w:eastAsia="Calibri" w:hAnsi="Arial" w:cs="Arial"/>
          <w:bCs/>
          <w:szCs w:val="28"/>
          <w:lang w:eastAsia="en-GB"/>
        </w:rPr>
      </w:pPr>
    </w:p>
    <w:p w:rsidR="00C27C03" w:rsidRPr="00CA2563" w:rsidRDefault="00C27C03" w:rsidP="00C27C03">
      <w:pPr>
        <w:pStyle w:val="ListParagraph"/>
        <w:numPr>
          <w:ilvl w:val="0"/>
          <w:numId w:val="10"/>
        </w:numPr>
        <w:rPr>
          <w:rFonts w:ascii="Arial" w:eastAsia="Calibri" w:hAnsi="Arial" w:cs="Arial"/>
          <w:b/>
          <w:bCs/>
          <w:szCs w:val="28"/>
          <w:lang w:eastAsia="en-GB"/>
        </w:rPr>
      </w:pPr>
      <w:bookmarkStart w:id="3" w:name="_Hlk480464079"/>
      <w:r w:rsidRPr="00CA2563">
        <w:rPr>
          <w:rFonts w:ascii="Arial" w:eastAsia="Calibri" w:hAnsi="Arial" w:cs="Arial"/>
          <w:b/>
          <w:bCs/>
          <w:szCs w:val="28"/>
          <w:lang w:eastAsia="en-GB"/>
        </w:rPr>
        <w:t>Landlord’s Obligation</w:t>
      </w:r>
    </w:p>
    <w:p w:rsidR="004A59B9" w:rsidRPr="00CA2563" w:rsidRDefault="004A59B9" w:rsidP="00BC2E3E">
      <w:pPr>
        <w:pStyle w:val="ListParagraph"/>
        <w:rPr>
          <w:rFonts w:ascii="Arial" w:eastAsia="Calibri" w:hAnsi="Arial" w:cs="Arial"/>
          <w:bCs/>
          <w:szCs w:val="28"/>
          <w:lang w:eastAsia="en-GB"/>
        </w:rPr>
      </w:pPr>
    </w:p>
    <w:p w:rsidR="004A59B9" w:rsidRPr="00CA2563" w:rsidRDefault="00900EF9" w:rsidP="00BC2E3E">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Landlord agrees to the </w:t>
      </w:r>
      <w:r w:rsidR="008E29D9" w:rsidRPr="00CA2563">
        <w:rPr>
          <w:rFonts w:ascii="Arial" w:eastAsia="Calibri" w:hAnsi="Arial" w:cs="Arial"/>
          <w:bCs/>
          <w:szCs w:val="28"/>
          <w:lang w:eastAsia="en-GB"/>
        </w:rPr>
        <w:t>following: -</w:t>
      </w:r>
    </w:p>
    <w:p w:rsidR="00900EF9" w:rsidRPr="00CA2563" w:rsidRDefault="00900EF9" w:rsidP="00BC2E3E">
      <w:pPr>
        <w:pStyle w:val="ListParagraph"/>
        <w:rPr>
          <w:rFonts w:ascii="Arial" w:eastAsia="Calibri" w:hAnsi="Arial" w:cs="Arial"/>
          <w:bCs/>
          <w:szCs w:val="28"/>
          <w:lang w:eastAsia="en-GB"/>
        </w:rPr>
      </w:pPr>
    </w:p>
    <w:p w:rsidR="00900EF9" w:rsidRPr="00CA2563" w:rsidRDefault="00900EF9"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Quiet Enjoyment</w:t>
      </w:r>
    </w:p>
    <w:p w:rsidR="00EF2560" w:rsidRPr="00CA2563" w:rsidRDefault="00EF2560" w:rsidP="00BC2E3E">
      <w:pPr>
        <w:pStyle w:val="ListParagraph"/>
        <w:rPr>
          <w:rFonts w:ascii="Arial" w:eastAsia="Calibri" w:hAnsi="Arial" w:cs="Arial"/>
          <w:bCs/>
          <w:szCs w:val="28"/>
          <w:lang w:eastAsia="en-GB"/>
        </w:rPr>
      </w:pPr>
    </w:p>
    <w:p w:rsidR="004A59B9" w:rsidRPr="00CA2563" w:rsidRDefault="00900EF9"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The Tenant shall peaceably hold and enjoy the Premises during the Term and until the Termination of the Tenancy without any unlawful interruption by the Landlord. </w:t>
      </w:r>
    </w:p>
    <w:p w:rsidR="00900EF9" w:rsidRPr="00CA2563" w:rsidRDefault="00900EF9" w:rsidP="00900EF9">
      <w:pPr>
        <w:pStyle w:val="ListParagraph"/>
        <w:ind w:left="1080"/>
        <w:rPr>
          <w:rFonts w:ascii="Arial" w:eastAsia="Calibri" w:hAnsi="Arial" w:cs="Arial"/>
          <w:bCs/>
          <w:szCs w:val="28"/>
          <w:lang w:eastAsia="en-GB"/>
        </w:rPr>
      </w:pPr>
    </w:p>
    <w:p w:rsidR="00900EF9" w:rsidRPr="00CA2563" w:rsidRDefault="00900EF9" w:rsidP="00900EF9">
      <w:pPr>
        <w:pStyle w:val="ListParagraph"/>
        <w:ind w:left="1080" w:hanging="1080"/>
        <w:rPr>
          <w:rFonts w:ascii="Arial" w:eastAsia="Calibri" w:hAnsi="Arial" w:cs="Arial"/>
          <w:b/>
          <w:bCs/>
          <w:szCs w:val="28"/>
          <w:lang w:eastAsia="en-GB"/>
        </w:rPr>
      </w:pPr>
      <w:bookmarkStart w:id="4" w:name="_Hlk480464053"/>
      <w:r w:rsidRPr="00CA2563">
        <w:rPr>
          <w:rFonts w:ascii="Arial" w:eastAsia="Calibri" w:hAnsi="Arial" w:cs="Arial"/>
          <w:b/>
          <w:bCs/>
          <w:szCs w:val="28"/>
          <w:lang w:eastAsia="en-GB"/>
        </w:rPr>
        <w:t>Insurance</w:t>
      </w:r>
    </w:p>
    <w:p w:rsidR="00900EF9" w:rsidRPr="00CA2563" w:rsidRDefault="00900EF9" w:rsidP="00900EF9">
      <w:pPr>
        <w:pStyle w:val="ListParagraph"/>
        <w:ind w:left="1080"/>
        <w:rPr>
          <w:rFonts w:ascii="Arial" w:eastAsia="Calibri" w:hAnsi="Arial" w:cs="Arial"/>
          <w:bCs/>
          <w:szCs w:val="28"/>
          <w:lang w:eastAsia="en-GB"/>
        </w:rPr>
      </w:pPr>
    </w:p>
    <w:p w:rsidR="00900EF9" w:rsidRPr="00CA2563" w:rsidRDefault="00900EF9"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To insure the Premises and the Fixtures and Fittings with an insurance company of repute to their full value. </w:t>
      </w:r>
    </w:p>
    <w:p w:rsidR="00900EF9" w:rsidRPr="00CA2563" w:rsidRDefault="00900EF9" w:rsidP="00900EF9">
      <w:pPr>
        <w:pStyle w:val="ListParagraph"/>
        <w:ind w:left="1080"/>
        <w:rPr>
          <w:rFonts w:ascii="Arial" w:eastAsia="Calibri" w:hAnsi="Arial" w:cs="Arial"/>
          <w:bCs/>
          <w:szCs w:val="28"/>
          <w:lang w:eastAsia="en-GB"/>
        </w:rPr>
      </w:pPr>
    </w:p>
    <w:p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Condition of the Premises</w:t>
      </w:r>
    </w:p>
    <w:p w:rsidR="00900EF9" w:rsidRPr="00CA2563" w:rsidRDefault="00900EF9" w:rsidP="00900EF9">
      <w:pPr>
        <w:pStyle w:val="ListParagraph"/>
        <w:ind w:left="1080"/>
        <w:rPr>
          <w:rFonts w:ascii="Arial" w:eastAsia="Calibri" w:hAnsi="Arial" w:cs="Arial"/>
          <w:bCs/>
          <w:szCs w:val="28"/>
          <w:lang w:eastAsia="en-GB"/>
        </w:rPr>
      </w:pPr>
    </w:p>
    <w:p w:rsidR="00900EF9" w:rsidRPr="00CA2563" w:rsidRDefault="00900EF9"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To ensure that the Premises are water tight on the Commencement Date and that all installations, systems and appliances are clean and in proper working order. </w:t>
      </w:r>
    </w:p>
    <w:p w:rsidR="00900EF9" w:rsidRPr="00CA2563" w:rsidRDefault="00900EF9" w:rsidP="00900EF9">
      <w:pPr>
        <w:pStyle w:val="ListParagraph"/>
        <w:ind w:left="1080"/>
        <w:rPr>
          <w:rFonts w:ascii="Arial" w:eastAsia="Calibri" w:hAnsi="Arial" w:cs="Arial"/>
          <w:bCs/>
          <w:szCs w:val="28"/>
          <w:lang w:eastAsia="en-GB"/>
        </w:rPr>
      </w:pPr>
    </w:p>
    <w:p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Interest and Consents</w:t>
      </w:r>
    </w:p>
    <w:p w:rsidR="00900EF9" w:rsidRPr="00CA2563" w:rsidRDefault="00900EF9" w:rsidP="00900EF9">
      <w:pPr>
        <w:pStyle w:val="ListParagraph"/>
        <w:ind w:left="1080"/>
        <w:rPr>
          <w:rFonts w:ascii="Arial" w:eastAsia="Calibri" w:hAnsi="Arial" w:cs="Arial"/>
          <w:bCs/>
          <w:szCs w:val="28"/>
          <w:lang w:eastAsia="en-GB"/>
        </w:rPr>
      </w:pPr>
    </w:p>
    <w:p w:rsidR="00900EF9" w:rsidRPr="00CA2563" w:rsidRDefault="00900EF9"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That the Landlord </w:t>
      </w:r>
      <w:r w:rsidR="008808EF" w:rsidRPr="00CA2563">
        <w:rPr>
          <w:rFonts w:ascii="Arial" w:eastAsia="Calibri" w:hAnsi="Arial" w:cs="Arial"/>
          <w:bCs/>
          <w:szCs w:val="28"/>
          <w:lang w:eastAsia="en-GB"/>
        </w:rPr>
        <w:t>is the sole legal or, if more than one</w:t>
      </w:r>
      <w:r w:rsidR="00D4649C" w:rsidRPr="00CA2563">
        <w:rPr>
          <w:rFonts w:ascii="Arial" w:eastAsia="Calibri" w:hAnsi="Arial" w:cs="Arial"/>
          <w:bCs/>
          <w:szCs w:val="28"/>
          <w:lang w:eastAsia="en-GB"/>
        </w:rPr>
        <w:t>;</w:t>
      </w:r>
      <w:r w:rsidR="008808EF" w:rsidRPr="00CA2563">
        <w:rPr>
          <w:rFonts w:ascii="Arial" w:eastAsia="Calibri" w:hAnsi="Arial" w:cs="Arial"/>
          <w:bCs/>
          <w:szCs w:val="28"/>
          <w:lang w:eastAsia="en-GB"/>
        </w:rPr>
        <w:t xml:space="preserve"> that they are the joint legal owners of the leasehold or freehold interest in the Premises or that the Landlord has th</w:t>
      </w:r>
      <w:r w:rsidR="00D4649C" w:rsidRPr="00CA2563">
        <w:rPr>
          <w:rFonts w:ascii="Arial" w:eastAsia="Calibri" w:hAnsi="Arial" w:cs="Arial"/>
          <w:bCs/>
          <w:szCs w:val="28"/>
          <w:lang w:eastAsia="en-GB"/>
        </w:rPr>
        <w:t>e required consent from such legal owner(s) to let the Premises.</w:t>
      </w:r>
    </w:p>
    <w:p w:rsidR="00900EF9" w:rsidRPr="00CA2563" w:rsidRDefault="00D4649C"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That the Landlord or relevant person has obtained all necessary consents from any Superior Landlord, mortgagee, insurer, or other interested Parties to enable </w:t>
      </w:r>
      <w:r w:rsidR="004541E1" w:rsidRPr="00CA2563">
        <w:rPr>
          <w:rFonts w:ascii="Arial" w:eastAsia="Calibri" w:hAnsi="Arial" w:cs="Arial"/>
          <w:bCs/>
          <w:szCs w:val="28"/>
          <w:lang w:eastAsia="en-GB"/>
        </w:rPr>
        <w:t xml:space="preserve">this agreement to be </w:t>
      </w:r>
      <w:proofErr w:type="gramStart"/>
      <w:r w:rsidR="004541E1" w:rsidRPr="00CA2563">
        <w:rPr>
          <w:rFonts w:ascii="Arial" w:eastAsia="Calibri" w:hAnsi="Arial" w:cs="Arial"/>
          <w:bCs/>
          <w:szCs w:val="28"/>
          <w:lang w:eastAsia="en-GB"/>
        </w:rPr>
        <w:t>entered into</w:t>
      </w:r>
      <w:proofErr w:type="gramEnd"/>
      <w:r w:rsidR="004541E1" w:rsidRPr="00CA2563">
        <w:rPr>
          <w:rFonts w:ascii="Arial" w:eastAsia="Calibri" w:hAnsi="Arial" w:cs="Arial"/>
          <w:bCs/>
          <w:szCs w:val="28"/>
          <w:lang w:eastAsia="en-GB"/>
        </w:rPr>
        <w:t xml:space="preserve"> by the Landlord. </w:t>
      </w:r>
    </w:p>
    <w:p w:rsidR="004541E1" w:rsidRPr="00CA2563" w:rsidRDefault="004541E1" w:rsidP="004541E1">
      <w:pPr>
        <w:pStyle w:val="ListParagraph"/>
        <w:rPr>
          <w:rFonts w:ascii="Arial" w:eastAsia="Calibri" w:hAnsi="Arial" w:cs="Arial"/>
          <w:bCs/>
          <w:szCs w:val="28"/>
          <w:lang w:eastAsia="en-GB"/>
        </w:rPr>
      </w:pPr>
    </w:p>
    <w:p w:rsidR="004541E1" w:rsidRPr="00CA2563" w:rsidRDefault="004541E1" w:rsidP="004541E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Repair </w:t>
      </w:r>
    </w:p>
    <w:p w:rsidR="004541E1" w:rsidRPr="00CA2563" w:rsidRDefault="004541E1" w:rsidP="004541E1">
      <w:pPr>
        <w:pStyle w:val="ListParagraph"/>
        <w:rPr>
          <w:rFonts w:ascii="Arial" w:eastAsia="Calibri" w:hAnsi="Arial" w:cs="Arial"/>
          <w:bCs/>
          <w:szCs w:val="28"/>
          <w:lang w:eastAsia="en-GB"/>
        </w:rPr>
      </w:pPr>
    </w:p>
    <w:p w:rsidR="004541E1" w:rsidRPr="00CA2563" w:rsidRDefault="004541E1"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This Agreement shall take effect subject to the provisions of Section 11 – 16 of the Landlord and Tenant Act 1985 (as amended by the Housing Act 1988) which imposes on the Landlord obligations to repair and keep in good wo</w:t>
      </w:r>
      <w:r w:rsidR="00420689" w:rsidRPr="00CA2563">
        <w:rPr>
          <w:rFonts w:ascii="Arial" w:eastAsia="Calibri" w:hAnsi="Arial" w:cs="Arial"/>
          <w:bCs/>
          <w:szCs w:val="28"/>
          <w:lang w:eastAsia="en-GB"/>
        </w:rPr>
        <w:t>r</w:t>
      </w:r>
      <w:r w:rsidRPr="00CA2563">
        <w:rPr>
          <w:rFonts w:ascii="Arial" w:eastAsia="Calibri" w:hAnsi="Arial" w:cs="Arial"/>
          <w:bCs/>
          <w:szCs w:val="28"/>
          <w:lang w:eastAsia="en-GB"/>
        </w:rPr>
        <w:t xml:space="preserve">king order: </w:t>
      </w:r>
    </w:p>
    <w:p w:rsidR="00420689" w:rsidRPr="00CA2563" w:rsidRDefault="00420689" w:rsidP="00420689">
      <w:pPr>
        <w:pStyle w:val="ListParagraph"/>
        <w:ind w:left="1080"/>
        <w:rPr>
          <w:rFonts w:ascii="Arial" w:eastAsia="Calibri" w:hAnsi="Arial" w:cs="Arial"/>
          <w:bCs/>
          <w:szCs w:val="28"/>
          <w:lang w:eastAsia="en-GB"/>
        </w:rPr>
      </w:pPr>
    </w:p>
    <w:p w:rsidR="00420689" w:rsidRPr="00CA2563" w:rsidRDefault="00420689" w:rsidP="00990118">
      <w:pPr>
        <w:pStyle w:val="ListParagraph"/>
        <w:numPr>
          <w:ilvl w:val="2"/>
          <w:numId w:val="10"/>
        </w:numPr>
        <w:ind w:left="1418" w:hanging="709"/>
        <w:rPr>
          <w:rFonts w:ascii="Arial" w:eastAsia="Calibri" w:hAnsi="Arial" w:cs="Arial"/>
          <w:bCs/>
          <w:szCs w:val="28"/>
          <w:lang w:eastAsia="en-GB"/>
        </w:rPr>
      </w:pPr>
      <w:r w:rsidRPr="00CA2563">
        <w:rPr>
          <w:rFonts w:ascii="Arial" w:eastAsia="Calibri" w:hAnsi="Arial" w:cs="Arial"/>
          <w:bCs/>
          <w:szCs w:val="28"/>
          <w:lang w:eastAsia="en-GB"/>
        </w:rPr>
        <w:t>The structure and exterior (including drains, gutters and external pipes) of the Premises;</w:t>
      </w:r>
    </w:p>
    <w:p w:rsidR="00420689" w:rsidRPr="00CA2563" w:rsidRDefault="00420689" w:rsidP="00990118">
      <w:pPr>
        <w:pStyle w:val="ListParagraph"/>
        <w:ind w:left="1418" w:hanging="709"/>
        <w:rPr>
          <w:rFonts w:ascii="Arial" w:eastAsia="Calibri" w:hAnsi="Arial" w:cs="Arial"/>
          <w:bCs/>
          <w:szCs w:val="28"/>
          <w:lang w:eastAsia="en-GB"/>
        </w:rPr>
      </w:pPr>
    </w:p>
    <w:p w:rsidR="00420689" w:rsidRPr="00CA2563" w:rsidRDefault="00420689" w:rsidP="00990118">
      <w:pPr>
        <w:pStyle w:val="ListParagraph"/>
        <w:numPr>
          <w:ilvl w:val="2"/>
          <w:numId w:val="10"/>
        </w:numPr>
        <w:ind w:left="1418" w:hanging="709"/>
        <w:rPr>
          <w:rFonts w:ascii="Arial" w:eastAsia="Calibri" w:hAnsi="Arial" w:cs="Arial"/>
          <w:bCs/>
          <w:szCs w:val="28"/>
          <w:lang w:eastAsia="en-GB"/>
        </w:rPr>
      </w:pPr>
      <w:r w:rsidRPr="00CA2563">
        <w:rPr>
          <w:rFonts w:ascii="Arial" w:eastAsia="Calibri" w:hAnsi="Arial" w:cs="Arial"/>
          <w:bCs/>
          <w:szCs w:val="28"/>
          <w:lang w:eastAsia="en-GB"/>
        </w:rPr>
        <w:t>Installations in the Premises for the supply of water, electricity, gas and sanitation (including basins, sinks, baths and sanitary conveniences). The Landlord is not however responsible for repairing other Fixtures and Fittings and appliances for making use of the supply of water, gas and electricity;</w:t>
      </w:r>
    </w:p>
    <w:p w:rsidR="00420689" w:rsidRPr="00CA2563" w:rsidRDefault="00420689" w:rsidP="00990118">
      <w:pPr>
        <w:pStyle w:val="ListParagraph"/>
        <w:ind w:left="1418" w:hanging="709"/>
        <w:rPr>
          <w:rFonts w:ascii="Arial" w:eastAsia="Calibri" w:hAnsi="Arial" w:cs="Arial"/>
          <w:bCs/>
          <w:szCs w:val="28"/>
          <w:lang w:eastAsia="en-GB"/>
        </w:rPr>
      </w:pPr>
    </w:p>
    <w:p w:rsidR="00420689" w:rsidRPr="00CA2563" w:rsidRDefault="00420689" w:rsidP="00990118">
      <w:pPr>
        <w:pStyle w:val="ListParagraph"/>
        <w:numPr>
          <w:ilvl w:val="2"/>
          <w:numId w:val="10"/>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space heating and heating water. </w:t>
      </w:r>
    </w:p>
    <w:p w:rsidR="00420689" w:rsidRPr="00CA2563" w:rsidRDefault="00420689" w:rsidP="00990118">
      <w:pPr>
        <w:pStyle w:val="ListParagraph"/>
        <w:ind w:left="1418" w:hanging="709"/>
        <w:rPr>
          <w:rFonts w:ascii="Arial" w:eastAsia="Calibri" w:hAnsi="Arial" w:cs="Arial"/>
          <w:bCs/>
          <w:szCs w:val="28"/>
          <w:lang w:eastAsia="en-GB"/>
        </w:rPr>
      </w:pPr>
    </w:p>
    <w:p w:rsidR="00420689" w:rsidRPr="00CA2563" w:rsidRDefault="00420689" w:rsidP="00990118">
      <w:pPr>
        <w:pStyle w:val="ListParagraph"/>
        <w:numPr>
          <w:ilvl w:val="2"/>
          <w:numId w:val="10"/>
        </w:numPr>
        <w:ind w:left="1418" w:hanging="709"/>
        <w:rPr>
          <w:rFonts w:ascii="Arial" w:eastAsia="Calibri" w:hAnsi="Arial" w:cs="Arial"/>
          <w:bCs/>
          <w:szCs w:val="28"/>
          <w:lang w:eastAsia="en-GB"/>
        </w:rPr>
      </w:pPr>
      <w:r w:rsidRPr="00CA2563">
        <w:rPr>
          <w:rFonts w:ascii="Arial" w:eastAsia="Calibri" w:hAnsi="Arial" w:cs="Arial"/>
          <w:bCs/>
          <w:szCs w:val="28"/>
          <w:lang w:eastAsia="en-GB"/>
        </w:rPr>
        <w:t>Neither the Landlord nor the Landlords Agent will accept responsibility for charges incurred by the Tenant in repairs such items listed above except in the case of an emergency, where the Landlord is in breach of the Landlords Obligations or it is agreed in writing between the Landlord and Tenant.</w:t>
      </w:r>
    </w:p>
    <w:p w:rsidR="00420689" w:rsidRPr="00CA2563" w:rsidRDefault="00420689" w:rsidP="00420689">
      <w:pPr>
        <w:pStyle w:val="ListParagraph"/>
        <w:ind w:left="1080"/>
        <w:rPr>
          <w:rFonts w:ascii="Arial" w:eastAsia="Calibri" w:hAnsi="Arial" w:cs="Arial"/>
          <w:bCs/>
          <w:szCs w:val="28"/>
          <w:lang w:eastAsia="en-GB"/>
        </w:rPr>
      </w:pPr>
    </w:p>
    <w:p w:rsidR="00420689" w:rsidRPr="00CA2563" w:rsidRDefault="00420689"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To keep in repair and proper working order all mechanical and electrical items including washing machines, dishwashers, and other similar mechanical or electrical appliances belonging to the Landlord included in the Fixtures and Fittings. </w:t>
      </w:r>
    </w:p>
    <w:p w:rsidR="00990118" w:rsidRPr="00CA2563" w:rsidRDefault="00990118" w:rsidP="00990118">
      <w:pPr>
        <w:pStyle w:val="ListParagraph"/>
        <w:ind w:left="1080"/>
        <w:rPr>
          <w:rFonts w:ascii="Arial" w:eastAsia="Calibri" w:hAnsi="Arial" w:cs="Arial"/>
          <w:bCs/>
          <w:szCs w:val="28"/>
          <w:lang w:eastAsia="en-GB"/>
        </w:rPr>
      </w:pPr>
    </w:p>
    <w:p w:rsidR="00420689" w:rsidRPr="00CA2563" w:rsidRDefault="00420689"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Landlord shall not</w:t>
      </w:r>
      <w:r w:rsidR="00990118" w:rsidRPr="00CA2563">
        <w:rPr>
          <w:rFonts w:ascii="Arial" w:eastAsia="Calibri" w:hAnsi="Arial" w:cs="Arial"/>
          <w:bCs/>
          <w:szCs w:val="28"/>
          <w:lang w:eastAsia="en-GB"/>
        </w:rPr>
        <w:t xml:space="preserve"> be required to bear any costs that may fall due for any repairs for which the Tenant is liable arising out of damage or neglect by the Tenant. </w:t>
      </w:r>
    </w:p>
    <w:p w:rsidR="00990118" w:rsidRPr="00CA2563" w:rsidRDefault="00990118" w:rsidP="00990118">
      <w:pPr>
        <w:pStyle w:val="ListParagraph"/>
        <w:rPr>
          <w:rFonts w:ascii="Arial" w:eastAsia="Calibri" w:hAnsi="Arial" w:cs="Arial"/>
          <w:bCs/>
          <w:szCs w:val="28"/>
          <w:lang w:eastAsia="en-GB"/>
        </w:rPr>
      </w:pPr>
    </w:p>
    <w:p w:rsidR="00990118" w:rsidRPr="00CA2563" w:rsidRDefault="00990118"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Where the Landlord supplies a working burglar alarm with the Premises at commencement of the Tenancy; to keep it in working order and repair, but only where such a repair is not caused by negligence or misuse by the Tenant, his invited guests or visitors. </w:t>
      </w:r>
    </w:p>
    <w:p w:rsidR="00990118" w:rsidRPr="00CA2563" w:rsidRDefault="00990118" w:rsidP="00990118">
      <w:pPr>
        <w:pStyle w:val="ListParagraph"/>
        <w:rPr>
          <w:rFonts w:ascii="Arial" w:eastAsia="Calibri" w:hAnsi="Arial" w:cs="Arial"/>
          <w:bCs/>
          <w:szCs w:val="28"/>
          <w:lang w:eastAsia="en-GB"/>
        </w:rPr>
      </w:pPr>
    </w:p>
    <w:p w:rsidR="00990118" w:rsidRPr="00CA2563" w:rsidRDefault="00990118" w:rsidP="0099011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Safety Regulations</w:t>
      </w:r>
    </w:p>
    <w:p w:rsidR="00990118" w:rsidRPr="00CA2563" w:rsidRDefault="00990118" w:rsidP="00990118">
      <w:pPr>
        <w:pStyle w:val="ListParagraph"/>
        <w:rPr>
          <w:rFonts w:ascii="Arial" w:eastAsia="Calibri" w:hAnsi="Arial" w:cs="Arial"/>
          <w:bCs/>
          <w:szCs w:val="28"/>
          <w:lang w:eastAsia="en-GB"/>
        </w:rPr>
      </w:pPr>
    </w:p>
    <w:p w:rsidR="00990118" w:rsidRPr="00CA2563" w:rsidRDefault="00990118"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If the property is furnished by the Landlord, that all the furniture and equipment within the Premises complies with the Furniture and Furnishings (Fire)(Safety) Regulations 1988 (as amended). </w:t>
      </w:r>
    </w:p>
    <w:p w:rsidR="00990118" w:rsidRPr="00CA2563" w:rsidRDefault="00990118" w:rsidP="00990118">
      <w:pPr>
        <w:pStyle w:val="ListParagraph"/>
        <w:ind w:left="1080"/>
        <w:rPr>
          <w:rFonts w:ascii="Arial" w:eastAsia="Calibri" w:hAnsi="Arial" w:cs="Arial"/>
          <w:bCs/>
          <w:szCs w:val="28"/>
          <w:lang w:eastAsia="en-GB"/>
        </w:rPr>
      </w:pPr>
    </w:p>
    <w:p w:rsidR="00990118" w:rsidRPr="00CA2563" w:rsidRDefault="00990118" w:rsidP="00990118">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The gas appliances comply with the Gas Safety (Installation and Use) Regulations 1998 and that a copy of the safety check record will be given to the Tenant on the Commencement Date. </w:t>
      </w:r>
    </w:p>
    <w:p w:rsidR="00990118" w:rsidRPr="00CA2563" w:rsidRDefault="00990118" w:rsidP="00990118">
      <w:pPr>
        <w:pStyle w:val="ListParagraph"/>
        <w:ind w:left="1080"/>
        <w:rPr>
          <w:rFonts w:ascii="Arial" w:eastAsia="Calibri" w:hAnsi="Arial" w:cs="Arial"/>
          <w:bCs/>
          <w:szCs w:val="28"/>
          <w:lang w:eastAsia="en-GB"/>
        </w:rPr>
      </w:pPr>
    </w:p>
    <w:p w:rsidR="00990118" w:rsidRPr="00CA2563" w:rsidRDefault="00990118" w:rsidP="00EF2560">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electrical appliances at the Premises comply with the Electrical Equipment (Safety) Regulations 1994 and the Plugs and Sockets etc. (Safety) Regulations 1994.</w:t>
      </w:r>
    </w:p>
    <w:p w:rsidR="00CA2563" w:rsidRPr="00CA2563" w:rsidRDefault="00CA2563" w:rsidP="00990118">
      <w:pPr>
        <w:pStyle w:val="ListParagraph"/>
        <w:ind w:left="1080"/>
        <w:rPr>
          <w:rFonts w:ascii="Arial" w:eastAsia="Calibri" w:hAnsi="Arial" w:cs="Arial"/>
          <w:bCs/>
          <w:szCs w:val="28"/>
          <w:lang w:eastAsia="en-GB"/>
        </w:rPr>
      </w:pPr>
    </w:p>
    <w:p w:rsidR="004A59B9" w:rsidRPr="00CA2563" w:rsidRDefault="00FE6F69" w:rsidP="00990118">
      <w:pPr>
        <w:pStyle w:val="ListParagraph"/>
        <w:numPr>
          <w:ilvl w:val="0"/>
          <w:numId w:val="10"/>
        </w:numPr>
        <w:rPr>
          <w:rFonts w:ascii="Arial" w:eastAsia="Calibri" w:hAnsi="Arial" w:cs="Arial"/>
          <w:b/>
          <w:bCs/>
          <w:szCs w:val="28"/>
          <w:lang w:eastAsia="en-GB"/>
        </w:rPr>
      </w:pPr>
      <w:r w:rsidRPr="00CA2563">
        <w:rPr>
          <w:rFonts w:ascii="Arial" w:eastAsia="Calibri" w:hAnsi="Arial" w:cs="Arial"/>
          <w:b/>
          <w:bCs/>
          <w:szCs w:val="28"/>
          <w:lang w:eastAsia="en-GB"/>
        </w:rPr>
        <w:t>MUTUAL AGREEMENTS</w:t>
      </w:r>
    </w:p>
    <w:p w:rsidR="00FE6F69" w:rsidRPr="00CA2563" w:rsidRDefault="00FE6F69" w:rsidP="00FE6F69">
      <w:pPr>
        <w:pStyle w:val="ListParagraph"/>
        <w:rPr>
          <w:rFonts w:ascii="Arial" w:eastAsia="Calibri" w:hAnsi="Arial" w:cs="Arial"/>
          <w:bCs/>
          <w:szCs w:val="28"/>
          <w:lang w:eastAsia="en-GB"/>
        </w:rPr>
      </w:pPr>
    </w:p>
    <w:p w:rsidR="009108C2" w:rsidRPr="00CA2563" w:rsidRDefault="009108C2" w:rsidP="00FE6F69">
      <w:pPr>
        <w:pStyle w:val="ListParagraph"/>
        <w:rPr>
          <w:rFonts w:ascii="Arial" w:eastAsia="Calibri" w:hAnsi="Arial" w:cs="Arial"/>
          <w:bCs/>
          <w:szCs w:val="28"/>
          <w:lang w:eastAsia="en-GB"/>
        </w:rPr>
      </w:pPr>
      <w:r w:rsidRPr="00CA2563">
        <w:rPr>
          <w:rFonts w:ascii="Arial" w:eastAsia="Calibri" w:hAnsi="Arial" w:cs="Arial"/>
          <w:bCs/>
          <w:szCs w:val="28"/>
          <w:lang w:eastAsia="en-GB"/>
        </w:rPr>
        <w:t>The parties mutually agree the following:</w:t>
      </w:r>
    </w:p>
    <w:p w:rsidR="009108C2" w:rsidRPr="00CA2563" w:rsidRDefault="009108C2" w:rsidP="00FE6F69">
      <w:pPr>
        <w:pStyle w:val="ListParagraph"/>
        <w:rPr>
          <w:rFonts w:ascii="Arial" w:eastAsia="Calibri" w:hAnsi="Arial" w:cs="Arial"/>
          <w:bCs/>
          <w:szCs w:val="28"/>
          <w:lang w:eastAsia="en-GB"/>
        </w:rPr>
      </w:pPr>
    </w:p>
    <w:p w:rsidR="009108C2" w:rsidRPr="00CA2563" w:rsidRDefault="009108C2" w:rsidP="009108C2">
      <w:pPr>
        <w:pStyle w:val="ListParagraph"/>
        <w:ind w:hanging="720"/>
        <w:rPr>
          <w:rFonts w:ascii="Arial" w:eastAsia="Calibri" w:hAnsi="Arial" w:cs="Arial"/>
          <w:b/>
          <w:bCs/>
          <w:lang w:eastAsia="en-GB"/>
        </w:rPr>
      </w:pPr>
      <w:r w:rsidRPr="00CA2563">
        <w:rPr>
          <w:rFonts w:ascii="Arial" w:eastAsia="Calibri" w:hAnsi="Arial" w:cs="Arial"/>
          <w:b/>
          <w:bCs/>
          <w:lang w:eastAsia="en-GB"/>
        </w:rPr>
        <w:t>Premises Rendered Uninhabitable</w:t>
      </w:r>
    </w:p>
    <w:p w:rsidR="009108C2" w:rsidRPr="00CA2563" w:rsidRDefault="009108C2" w:rsidP="00FE6F69">
      <w:pPr>
        <w:pStyle w:val="ListParagraph"/>
        <w:rPr>
          <w:rFonts w:ascii="Arial" w:eastAsia="Calibri" w:hAnsi="Arial" w:cs="Arial"/>
          <w:bCs/>
          <w:szCs w:val="28"/>
          <w:lang w:eastAsia="en-GB"/>
        </w:rPr>
      </w:pPr>
    </w:p>
    <w:p w:rsidR="00FE6F69" w:rsidRPr="00CA2563" w:rsidRDefault="00FE6F69"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Landlords repairing obligations shall not require the Landlord to:</w:t>
      </w:r>
    </w:p>
    <w:p w:rsidR="00FE6F69" w:rsidRPr="00CA2563" w:rsidRDefault="00FE6F69" w:rsidP="00FE6F69">
      <w:pPr>
        <w:pStyle w:val="ListParagraph"/>
        <w:ind w:left="1080"/>
        <w:rPr>
          <w:rFonts w:ascii="Arial" w:eastAsia="Calibri" w:hAnsi="Arial" w:cs="Arial"/>
          <w:bCs/>
          <w:szCs w:val="28"/>
          <w:lang w:eastAsia="en-GB"/>
        </w:rPr>
      </w:pPr>
    </w:p>
    <w:p w:rsidR="00FE6F69" w:rsidRPr="00CA2563" w:rsidRDefault="00FE6F69" w:rsidP="00FE6F69">
      <w:pPr>
        <w:pStyle w:val="ListParagraph"/>
        <w:numPr>
          <w:ilvl w:val="2"/>
          <w:numId w:val="10"/>
        </w:numPr>
        <w:rPr>
          <w:rFonts w:ascii="Arial" w:eastAsia="Calibri" w:hAnsi="Arial" w:cs="Arial"/>
          <w:bCs/>
          <w:szCs w:val="28"/>
          <w:lang w:eastAsia="en-GB"/>
        </w:rPr>
      </w:pPr>
      <w:r w:rsidRPr="00CA2563">
        <w:rPr>
          <w:rFonts w:ascii="Arial" w:eastAsia="Calibri" w:hAnsi="Arial" w:cs="Arial"/>
          <w:bCs/>
          <w:szCs w:val="28"/>
          <w:lang w:eastAsia="en-GB"/>
        </w:rPr>
        <w:t>Carry out works or repairs</w:t>
      </w:r>
      <w:r w:rsidR="00576C63" w:rsidRPr="00CA2563">
        <w:rPr>
          <w:rFonts w:ascii="Arial" w:eastAsia="Calibri" w:hAnsi="Arial" w:cs="Arial"/>
          <w:bCs/>
          <w:szCs w:val="28"/>
          <w:lang w:eastAsia="en-GB"/>
        </w:rPr>
        <w:t xml:space="preserve"> for which the Tenant is liable by </w:t>
      </w:r>
      <w:r w:rsidRPr="00CA2563">
        <w:rPr>
          <w:rFonts w:ascii="Arial" w:eastAsia="Calibri" w:hAnsi="Arial" w:cs="Arial"/>
          <w:bCs/>
          <w:szCs w:val="28"/>
          <w:lang w:eastAsia="en-GB"/>
        </w:rPr>
        <w:t>virtue of the Tenants duty to use the Premises in a tenant-like manner;</w:t>
      </w:r>
    </w:p>
    <w:p w:rsidR="00FE6F69" w:rsidRPr="00CA2563" w:rsidRDefault="00FE6F69" w:rsidP="00FE6F69">
      <w:pPr>
        <w:pStyle w:val="ListParagraph"/>
        <w:ind w:left="1080"/>
        <w:rPr>
          <w:rFonts w:ascii="Arial" w:eastAsia="Calibri" w:hAnsi="Arial" w:cs="Arial"/>
          <w:bCs/>
          <w:szCs w:val="28"/>
          <w:lang w:eastAsia="en-GB"/>
        </w:rPr>
      </w:pPr>
    </w:p>
    <w:p w:rsidR="00FE6F69" w:rsidRPr="00CA2563" w:rsidRDefault="00FE6F69" w:rsidP="00FE6F69">
      <w:pPr>
        <w:pStyle w:val="ListParagraph"/>
        <w:numPr>
          <w:ilvl w:val="2"/>
          <w:numId w:val="10"/>
        </w:numPr>
        <w:rPr>
          <w:rFonts w:ascii="Arial" w:eastAsia="Calibri" w:hAnsi="Arial" w:cs="Arial"/>
          <w:bCs/>
          <w:szCs w:val="28"/>
          <w:lang w:eastAsia="en-GB"/>
        </w:rPr>
      </w:pPr>
      <w:r w:rsidRPr="00CA2563">
        <w:rPr>
          <w:rFonts w:ascii="Arial" w:eastAsia="Calibri" w:hAnsi="Arial" w:cs="Arial"/>
          <w:bCs/>
          <w:szCs w:val="28"/>
          <w:lang w:eastAsia="en-GB"/>
        </w:rPr>
        <w:t xml:space="preserve">To rebuild or reinstate the Premises in the case of destruction or damage by fire or by tempest, flood or other inevitable accident, </w:t>
      </w:r>
    </w:p>
    <w:p w:rsidR="00FE6F69" w:rsidRPr="00CA2563" w:rsidRDefault="00FE6F69" w:rsidP="00FE6F69">
      <w:pPr>
        <w:pStyle w:val="ListParagraph"/>
        <w:ind w:left="1080"/>
        <w:rPr>
          <w:rFonts w:ascii="Arial" w:eastAsia="Calibri" w:hAnsi="Arial" w:cs="Arial"/>
          <w:bCs/>
          <w:szCs w:val="28"/>
          <w:lang w:eastAsia="en-GB"/>
        </w:rPr>
      </w:pPr>
    </w:p>
    <w:p w:rsidR="00FE6F69" w:rsidRPr="00CA2563" w:rsidRDefault="00FE6F69" w:rsidP="00FE6F69">
      <w:pPr>
        <w:pStyle w:val="ListParagraph"/>
        <w:numPr>
          <w:ilvl w:val="2"/>
          <w:numId w:val="10"/>
        </w:numPr>
        <w:rPr>
          <w:rFonts w:ascii="Arial" w:eastAsia="Calibri" w:hAnsi="Arial" w:cs="Arial"/>
          <w:bCs/>
          <w:szCs w:val="28"/>
          <w:lang w:eastAsia="en-GB"/>
        </w:rPr>
      </w:pPr>
      <w:r w:rsidRPr="00CA2563">
        <w:rPr>
          <w:rFonts w:ascii="Arial" w:eastAsia="Calibri" w:hAnsi="Arial" w:cs="Arial"/>
          <w:bCs/>
          <w:szCs w:val="28"/>
          <w:lang w:eastAsia="en-GB"/>
        </w:rPr>
        <w:t>To keep in repair or maintain anything which the Tenant is entitled to remove from the Premises.</w:t>
      </w:r>
    </w:p>
    <w:p w:rsidR="00FE6F69" w:rsidRPr="00CA2563" w:rsidRDefault="00FE6F69" w:rsidP="00FE6F69">
      <w:pPr>
        <w:pStyle w:val="ListParagraph"/>
        <w:ind w:left="1080"/>
        <w:rPr>
          <w:rFonts w:ascii="Arial" w:eastAsia="Calibri" w:hAnsi="Arial" w:cs="Arial"/>
          <w:bCs/>
          <w:szCs w:val="28"/>
          <w:lang w:eastAsia="en-GB"/>
        </w:rPr>
      </w:pPr>
    </w:p>
    <w:p w:rsidR="00FE6F69" w:rsidRPr="00CA2563" w:rsidRDefault="00FE6F69"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The Contract (Rights of Third Parties) Act 1999 does not apply to this agreement. </w:t>
      </w:r>
    </w:p>
    <w:p w:rsidR="00027C2D" w:rsidRPr="00CA2563" w:rsidRDefault="00027C2D" w:rsidP="00027C2D">
      <w:pPr>
        <w:pStyle w:val="ListParagraph"/>
        <w:ind w:left="1080"/>
        <w:rPr>
          <w:rFonts w:ascii="Arial" w:eastAsia="Calibri" w:hAnsi="Arial" w:cs="Arial"/>
          <w:bCs/>
          <w:szCs w:val="28"/>
          <w:lang w:eastAsia="en-GB"/>
        </w:rPr>
      </w:pPr>
    </w:p>
    <w:p w:rsidR="00FE6F69" w:rsidRPr="00CA2563" w:rsidRDefault="00FE6F69"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This agreement is subject to all laws and statutes affecting Assured Shorthold Tenancies. </w:t>
      </w:r>
    </w:p>
    <w:p w:rsidR="00027C2D" w:rsidRPr="00CA2563" w:rsidRDefault="00027C2D" w:rsidP="00027C2D">
      <w:pPr>
        <w:pStyle w:val="ListParagraph"/>
        <w:rPr>
          <w:rFonts w:ascii="Arial" w:eastAsia="Calibri" w:hAnsi="Arial" w:cs="Arial"/>
          <w:bCs/>
          <w:szCs w:val="28"/>
          <w:lang w:eastAsia="en-GB"/>
        </w:rPr>
      </w:pPr>
    </w:p>
    <w:p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Insured Risks</w:t>
      </w:r>
    </w:p>
    <w:p w:rsidR="00027C2D" w:rsidRPr="00CA2563" w:rsidRDefault="00027C2D" w:rsidP="00027C2D">
      <w:pPr>
        <w:pStyle w:val="ListParagraph"/>
        <w:rPr>
          <w:rFonts w:ascii="Arial" w:eastAsia="Calibri" w:hAnsi="Arial" w:cs="Arial"/>
          <w:bCs/>
          <w:szCs w:val="28"/>
          <w:lang w:eastAsia="en-GB"/>
        </w:rPr>
      </w:pPr>
    </w:p>
    <w:p w:rsidR="00027C2D" w:rsidRPr="00CA2563" w:rsidRDefault="00027C2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If the Premises are destroyed or rendered uninhabitable by an Insured Risk against which the Landlord may have effected insurance, then Rent shall cease to be payable until the Premises are reinstated and rendered habitable so long as such reinstatement is carried out within a reasonable period. </w:t>
      </w:r>
    </w:p>
    <w:p w:rsidR="00027C2D" w:rsidRPr="00CA2563" w:rsidRDefault="00027C2D" w:rsidP="00027C2D">
      <w:pPr>
        <w:pStyle w:val="ListParagraph"/>
        <w:ind w:left="1080"/>
        <w:rPr>
          <w:rFonts w:ascii="Arial" w:eastAsia="Calibri" w:hAnsi="Arial" w:cs="Arial"/>
          <w:bCs/>
          <w:szCs w:val="28"/>
          <w:lang w:eastAsia="en-GB"/>
        </w:rPr>
      </w:pPr>
    </w:p>
    <w:p w:rsidR="00027C2D" w:rsidRPr="00CA2563" w:rsidRDefault="00027C2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Clause 5.4 will not apply if the insurance monies are irrecoverable in whole or in part by reason</w:t>
      </w:r>
      <w:r w:rsidR="00576C63" w:rsidRPr="00CA2563">
        <w:rPr>
          <w:rFonts w:ascii="Arial" w:eastAsia="Calibri" w:hAnsi="Arial" w:cs="Arial"/>
          <w:bCs/>
          <w:szCs w:val="28"/>
          <w:lang w:eastAsia="en-GB"/>
        </w:rPr>
        <w:t>s</w:t>
      </w:r>
      <w:r w:rsidRPr="00CA2563">
        <w:rPr>
          <w:rFonts w:ascii="Arial" w:eastAsia="Calibri" w:hAnsi="Arial" w:cs="Arial"/>
          <w:bCs/>
          <w:szCs w:val="28"/>
          <w:lang w:eastAsia="en-GB"/>
        </w:rPr>
        <w:t xml:space="preserve"> of any act or omission on the part of the Tenant. </w:t>
      </w:r>
    </w:p>
    <w:p w:rsidR="00027C2D" w:rsidRPr="00CA2563" w:rsidRDefault="00027C2D" w:rsidP="00027C2D">
      <w:pPr>
        <w:pStyle w:val="ListParagraph"/>
        <w:rPr>
          <w:rFonts w:ascii="Arial" w:eastAsia="Calibri" w:hAnsi="Arial" w:cs="Arial"/>
          <w:bCs/>
          <w:szCs w:val="28"/>
          <w:lang w:eastAsia="en-GB"/>
        </w:rPr>
      </w:pPr>
    </w:p>
    <w:p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Reimbursement</w:t>
      </w:r>
    </w:p>
    <w:p w:rsidR="00027C2D" w:rsidRPr="00CA2563" w:rsidRDefault="00027C2D" w:rsidP="00027C2D">
      <w:pPr>
        <w:pStyle w:val="ListParagraph"/>
        <w:rPr>
          <w:rFonts w:ascii="Arial" w:eastAsia="Calibri" w:hAnsi="Arial" w:cs="Arial"/>
          <w:bCs/>
          <w:szCs w:val="28"/>
          <w:lang w:eastAsia="en-GB"/>
        </w:rPr>
      </w:pPr>
    </w:p>
    <w:p w:rsidR="00027C2D" w:rsidRPr="00CA2563" w:rsidRDefault="00027C2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Where the Landlord is entitled to do anything at the cost or expense of the Tenant under this Agreement then the Tenant shall pay the amount incurred to the Landlord or the Landlords Agent within 14 days of written demand. If the Tenant fails to make payment the Landlord or the Landlords Agent may deduct the unpaid from the Deposi</w:t>
      </w:r>
      <w:r w:rsidR="00C40E90">
        <w:rPr>
          <w:rFonts w:ascii="Arial" w:eastAsia="Calibri" w:hAnsi="Arial" w:cs="Arial"/>
          <w:bCs/>
          <w:szCs w:val="28"/>
          <w:lang w:eastAsia="en-GB"/>
        </w:rPr>
        <w:t>t</w:t>
      </w:r>
      <w:r w:rsidRPr="00CA2563">
        <w:rPr>
          <w:rFonts w:ascii="Arial" w:eastAsia="Calibri" w:hAnsi="Arial" w:cs="Arial"/>
          <w:bCs/>
          <w:szCs w:val="28"/>
          <w:lang w:eastAsia="en-GB"/>
        </w:rPr>
        <w:t>.</w:t>
      </w:r>
    </w:p>
    <w:p w:rsidR="00027C2D" w:rsidRPr="00CA2563" w:rsidRDefault="00027C2D" w:rsidP="00027C2D">
      <w:pPr>
        <w:pStyle w:val="ListParagraph"/>
        <w:ind w:left="1080"/>
        <w:rPr>
          <w:rFonts w:ascii="Arial" w:eastAsia="Calibri" w:hAnsi="Arial" w:cs="Arial"/>
          <w:bCs/>
          <w:szCs w:val="28"/>
          <w:lang w:eastAsia="en-GB"/>
        </w:rPr>
      </w:pPr>
    </w:p>
    <w:p w:rsidR="00027C2D" w:rsidRPr="00CA2563" w:rsidRDefault="00027C2D" w:rsidP="00027C2D">
      <w:pPr>
        <w:pStyle w:val="ListParagraph"/>
        <w:ind w:left="1440" w:hanging="1440"/>
        <w:rPr>
          <w:rFonts w:ascii="Arial" w:eastAsia="Calibri" w:hAnsi="Arial" w:cs="Arial"/>
          <w:b/>
          <w:bCs/>
          <w:szCs w:val="28"/>
          <w:lang w:eastAsia="en-GB"/>
        </w:rPr>
      </w:pPr>
      <w:r w:rsidRPr="00CA2563">
        <w:rPr>
          <w:rFonts w:ascii="Arial" w:eastAsia="Calibri" w:hAnsi="Arial" w:cs="Arial"/>
          <w:b/>
          <w:bCs/>
          <w:szCs w:val="28"/>
          <w:lang w:eastAsia="en-GB"/>
        </w:rPr>
        <w:t>Council Tax</w:t>
      </w:r>
    </w:p>
    <w:p w:rsidR="00027C2D" w:rsidRPr="00CA2563" w:rsidRDefault="00027C2D" w:rsidP="00027C2D">
      <w:pPr>
        <w:pStyle w:val="ListParagraph"/>
        <w:ind w:left="1080"/>
        <w:rPr>
          <w:rFonts w:ascii="Arial" w:eastAsia="Calibri" w:hAnsi="Arial" w:cs="Arial"/>
          <w:bCs/>
          <w:szCs w:val="28"/>
          <w:lang w:eastAsia="en-GB"/>
        </w:rPr>
      </w:pPr>
    </w:p>
    <w:p w:rsidR="00027C2D" w:rsidRDefault="00027C2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Tenant shall pay the Council Tax for the Premises for the duration of the Tenancy</w:t>
      </w:r>
      <w:r w:rsidR="00710299" w:rsidRPr="00CA2563">
        <w:rPr>
          <w:rFonts w:ascii="Arial" w:eastAsia="Calibri" w:hAnsi="Arial" w:cs="Arial"/>
          <w:bCs/>
          <w:szCs w:val="28"/>
          <w:lang w:eastAsia="en-GB"/>
        </w:rPr>
        <w:t xml:space="preserve">. If the Landlord however pays, whether under a legal obligation or otherwise, then the Tenant shall reimburse the Landlord or the Landlords Agent within 14 days of written demand that proportion of the Council </w:t>
      </w:r>
      <w:r w:rsidR="002C619F" w:rsidRPr="00CA2563">
        <w:rPr>
          <w:rFonts w:ascii="Arial" w:eastAsia="Calibri" w:hAnsi="Arial" w:cs="Arial"/>
          <w:bCs/>
          <w:szCs w:val="28"/>
          <w:lang w:eastAsia="en-GB"/>
        </w:rPr>
        <w:t xml:space="preserve">Tax attributes to the Tenant’s occupation of the Premises. </w:t>
      </w:r>
    </w:p>
    <w:p w:rsidR="00D93038" w:rsidRDefault="00D93038" w:rsidP="00D93038">
      <w:pPr>
        <w:pStyle w:val="ListParagraph"/>
        <w:ind w:left="1080"/>
        <w:rPr>
          <w:rFonts w:ascii="Arial" w:eastAsia="Calibri" w:hAnsi="Arial" w:cs="Arial"/>
          <w:bCs/>
          <w:szCs w:val="28"/>
          <w:lang w:eastAsia="en-GB"/>
        </w:rPr>
      </w:pPr>
    </w:p>
    <w:p w:rsidR="00D93038" w:rsidRPr="00D93038" w:rsidRDefault="00D93038" w:rsidP="00D93038">
      <w:pPr>
        <w:pStyle w:val="ListParagraph"/>
        <w:ind w:left="1080" w:hanging="1080"/>
        <w:rPr>
          <w:rFonts w:ascii="Arial" w:eastAsia="Calibri" w:hAnsi="Arial" w:cs="Arial"/>
          <w:b/>
          <w:bCs/>
          <w:szCs w:val="28"/>
          <w:lang w:eastAsia="en-GB"/>
        </w:rPr>
      </w:pPr>
      <w:r w:rsidRPr="00D93038">
        <w:rPr>
          <w:rFonts w:ascii="Arial" w:eastAsia="Calibri" w:hAnsi="Arial" w:cs="Arial"/>
          <w:b/>
          <w:bCs/>
          <w:szCs w:val="28"/>
          <w:lang w:eastAsia="en-GB"/>
        </w:rPr>
        <w:t>Prohibited Payments</w:t>
      </w:r>
    </w:p>
    <w:p w:rsidR="00D93038" w:rsidRPr="00D93038" w:rsidRDefault="00D93038" w:rsidP="00D93038">
      <w:pPr>
        <w:rPr>
          <w:rFonts w:ascii="Arial" w:eastAsia="Calibri" w:hAnsi="Arial" w:cs="Arial"/>
          <w:bCs/>
          <w:szCs w:val="28"/>
          <w:lang w:eastAsia="en-GB"/>
        </w:rPr>
      </w:pPr>
    </w:p>
    <w:p w:rsidR="00A30041" w:rsidRDefault="00A30041" w:rsidP="00A30041">
      <w:pPr>
        <w:pStyle w:val="ListParagraph"/>
        <w:numPr>
          <w:ilvl w:val="1"/>
          <w:numId w:val="10"/>
        </w:numPr>
        <w:rPr>
          <w:rFonts w:ascii="Arial" w:eastAsia="Calibri" w:hAnsi="Arial" w:cs="Arial"/>
          <w:bCs/>
          <w:szCs w:val="28"/>
          <w:lang w:eastAsia="en-GB"/>
        </w:rPr>
      </w:pPr>
      <w:r w:rsidRPr="00A30041">
        <w:rPr>
          <w:rFonts w:ascii="Arial" w:eastAsia="Calibri" w:hAnsi="Arial" w:cs="Arial"/>
          <w:bCs/>
          <w:szCs w:val="28"/>
          <w:lang w:eastAsia="en-GB"/>
        </w:rPr>
        <w:t xml:space="preserve">In the event the Landlord or </w:t>
      </w:r>
      <w:r w:rsidR="00C40E90">
        <w:rPr>
          <w:rFonts w:ascii="Arial" w:eastAsia="Calibri" w:hAnsi="Arial" w:cs="Arial"/>
          <w:bCs/>
          <w:szCs w:val="28"/>
          <w:lang w:eastAsia="en-GB"/>
        </w:rPr>
        <w:t xml:space="preserve">Landlords </w:t>
      </w:r>
      <w:r w:rsidRPr="00A30041">
        <w:rPr>
          <w:rFonts w:ascii="Arial" w:eastAsia="Calibri" w:hAnsi="Arial" w:cs="Arial"/>
          <w:bCs/>
          <w:szCs w:val="28"/>
          <w:lang w:eastAsia="en-GB"/>
        </w:rPr>
        <w:t xml:space="preserve">Agent has taken a payment from the </w:t>
      </w:r>
      <w:r w:rsidR="00C40E90">
        <w:rPr>
          <w:rFonts w:ascii="Arial" w:eastAsia="Calibri" w:hAnsi="Arial" w:cs="Arial"/>
          <w:bCs/>
          <w:szCs w:val="28"/>
          <w:lang w:eastAsia="en-GB"/>
        </w:rPr>
        <w:t>t</w:t>
      </w:r>
      <w:r w:rsidRPr="00A30041">
        <w:rPr>
          <w:rFonts w:ascii="Arial" w:eastAsia="Calibri" w:hAnsi="Arial" w:cs="Arial"/>
          <w:bCs/>
          <w:szCs w:val="28"/>
          <w:lang w:eastAsia="en-GB"/>
        </w:rPr>
        <w:t>enant,</w:t>
      </w:r>
      <w:r>
        <w:rPr>
          <w:rFonts w:ascii="Arial" w:eastAsia="Calibri" w:hAnsi="Arial" w:cs="Arial"/>
          <w:b/>
          <w:bCs/>
          <w:szCs w:val="28"/>
          <w:lang w:eastAsia="en-GB"/>
        </w:rPr>
        <w:t xml:space="preserve"> </w:t>
      </w:r>
      <w:r>
        <w:rPr>
          <w:rFonts w:ascii="Arial" w:eastAsia="Calibri" w:hAnsi="Arial" w:cs="Arial"/>
          <w:bCs/>
          <w:szCs w:val="28"/>
          <w:lang w:eastAsia="en-GB"/>
        </w:rPr>
        <w:t xml:space="preserve">or any person acting on behalf of the Tenant or guarantor for the Tenant under this agreement </w:t>
      </w:r>
      <w:r w:rsidR="00D93038">
        <w:rPr>
          <w:rFonts w:ascii="Arial" w:eastAsia="Calibri" w:hAnsi="Arial" w:cs="Arial"/>
          <w:bCs/>
          <w:szCs w:val="28"/>
          <w:lang w:eastAsia="en-GB"/>
        </w:rPr>
        <w:t>which is a payment not permitted by Schedule 1 of the Tenant Fees Act 2019</w:t>
      </w:r>
      <w:r>
        <w:rPr>
          <w:rFonts w:ascii="Arial" w:eastAsia="Calibri" w:hAnsi="Arial" w:cs="Arial"/>
          <w:bCs/>
          <w:szCs w:val="28"/>
          <w:lang w:eastAsia="en-GB"/>
        </w:rPr>
        <w:t xml:space="preserve"> the Landlord shall be entitled to set-off such payment against any sum outstanding under the terms of this Agreement provided that the sum outstanding is a permitted payment for the purpose of the Tenant Fees Act 2019. </w:t>
      </w:r>
    </w:p>
    <w:p w:rsidR="00A30041" w:rsidRDefault="00A30041" w:rsidP="00A30041">
      <w:pPr>
        <w:pStyle w:val="ListParagraph"/>
        <w:ind w:left="1080"/>
        <w:rPr>
          <w:rFonts w:ascii="Arial" w:eastAsia="Calibri" w:hAnsi="Arial" w:cs="Arial"/>
          <w:bCs/>
          <w:szCs w:val="28"/>
          <w:lang w:eastAsia="en-GB"/>
        </w:rPr>
      </w:pPr>
    </w:p>
    <w:p w:rsidR="00A30041" w:rsidRDefault="00A30041" w:rsidP="00C40E90">
      <w:pPr>
        <w:pStyle w:val="ListParagraph"/>
        <w:ind w:left="1276" w:hanging="709"/>
        <w:rPr>
          <w:rFonts w:ascii="Arial" w:eastAsia="Calibri" w:hAnsi="Arial" w:cs="Arial"/>
          <w:bCs/>
          <w:szCs w:val="28"/>
          <w:lang w:eastAsia="en-GB"/>
        </w:rPr>
      </w:pPr>
      <w:r w:rsidRPr="00A30041">
        <w:rPr>
          <w:rFonts w:ascii="Arial" w:eastAsia="Calibri" w:hAnsi="Arial" w:cs="Arial"/>
          <w:b/>
          <w:bCs/>
          <w:szCs w:val="28"/>
          <w:lang w:eastAsia="en-GB"/>
        </w:rPr>
        <w:t>5.8.1.</w:t>
      </w:r>
      <w:r>
        <w:rPr>
          <w:rFonts w:ascii="Arial" w:eastAsia="Calibri" w:hAnsi="Arial" w:cs="Arial"/>
          <w:b/>
          <w:bCs/>
          <w:szCs w:val="28"/>
          <w:lang w:eastAsia="en-GB"/>
        </w:rPr>
        <w:t xml:space="preserve">  </w:t>
      </w:r>
      <w:r>
        <w:rPr>
          <w:rFonts w:ascii="Arial" w:eastAsia="Calibri" w:hAnsi="Arial" w:cs="Arial"/>
          <w:bCs/>
          <w:szCs w:val="28"/>
          <w:lang w:eastAsia="en-GB"/>
        </w:rPr>
        <w:t xml:space="preserve">Where the Tenant has paid a holding deposit in connection with the property before this Agreement was entered into, the Landlord and Tenant agree that the </w:t>
      </w:r>
      <w:r w:rsidR="00C40E90">
        <w:rPr>
          <w:rFonts w:ascii="Arial" w:eastAsia="Calibri" w:hAnsi="Arial" w:cs="Arial"/>
          <w:bCs/>
          <w:szCs w:val="28"/>
          <w:lang w:eastAsia="en-GB"/>
        </w:rPr>
        <w:t xml:space="preserve">Landlord may use the </w:t>
      </w:r>
      <w:r>
        <w:rPr>
          <w:rFonts w:ascii="Arial" w:eastAsia="Calibri" w:hAnsi="Arial" w:cs="Arial"/>
          <w:bCs/>
          <w:szCs w:val="28"/>
          <w:lang w:eastAsia="en-GB"/>
        </w:rPr>
        <w:t xml:space="preserve">holding deposit towards </w:t>
      </w:r>
      <w:r w:rsidR="00C40E90">
        <w:rPr>
          <w:rFonts w:ascii="Arial" w:eastAsia="Calibri" w:hAnsi="Arial" w:cs="Arial"/>
          <w:bCs/>
          <w:szCs w:val="28"/>
          <w:lang w:eastAsia="en-GB"/>
        </w:rPr>
        <w:t xml:space="preserve">either </w:t>
      </w:r>
      <w:r>
        <w:rPr>
          <w:rFonts w:ascii="Arial" w:eastAsia="Calibri" w:hAnsi="Arial" w:cs="Arial"/>
          <w:bCs/>
          <w:szCs w:val="28"/>
          <w:lang w:eastAsia="en-GB"/>
        </w:rPr>
        <w:t>the first payment of rent due under this Agreement</w:t>
      </w:r>
      <w:r w:rsidR="00C40E90">
        <w:rPr>
          <w:rFonts w:ascii="Arial" w:eastAsia="Calibri" w:hAnsi="Arial" w:cs="Arial"/>
          <w:bCs/>
          <w:szCs w:val="28"/>
          <w:lang w:eastAsia="en-GB"/>
        </w:rPr>
        <w:t xml:space="preserve"> or the tenancy deposit.</w:t>
      </w:r>
    </w:p>
    <w:p w:rsidR="00121E7B" w:rsidRDefault="00121E7B" w:rsidP="00C40E90">
      <w:pPr>
        <w:pStyle w:val="ListParagraph"/>
        <w:ind w:left="1276" w:hanging="709"/>
        <w:rPr>
          <w:rFonts w:ascii="Arial" w:eastAsia="Calibri" w:hAnsi="Arial" w:cs="Arial"/>
          <w:bCs/>
          <w:szCs w:val="28"/>
          <w:lang w:eastAsia="en-GB"/>
        </w:rPr>
      </w:pPr>
    </w:p>
    <w:p w:rsidR="00121E7B" w:rsidRPr="00A30041" w:rsidRDefault="00121E7B" w:rsidP="00C40E90">
      <w:pPr>
        <w:pStyle w:val="ListParagraph"/>
        <w:ind w:left="1276" w:hanging="709"/>
        <w:rPr>
          <w:rFonts w:ascii="Arial" w:eastAsia="Calibri" w:hAnsi="Arial" w:cs="Arial"/>
          <w:bCs/>
          <w:szCs w:val="28"/>
          <w:lang w:eastAsia="en-GB"/>
        </w:rPr>
      </w:pPr>
      <w:r w:rsidRPr="00121E7B">
        <w:rPr>
          <w:rFonts w:ascii="Arial" w:eastAsia="Calibri" w:hAnsi="Arial" w:cs="Arial"/>
          <w:b/>
          <w:bCs/>
          <w:szCs w:val="28"/>
          <w:lang w:eastAsia="en-GB"/>
        </w:rPr>
        <w:t>5.8.2.</w:t>
      </w:r>
      <w:r>
        <w:rPr>
          <w:rFonts w:ascii="Arial" w:eastAsia="Calibri" w:hAnsi="Arial" w:cs="Arial"/>
          <w:bCs/>
          <w:szCs w:val="28"/>
          <w:lang w:eastAsia="en-GB"/>
        </w:rPr>
        <w:t xml:space="preserve">   Where the Tenant has made a prohibited payment to the Landlord and the there is no outstanding sum owed by the Tenant under the terms of this agreement, the Tenant must immediately notify the Landlord in writing that a prohibited payment has been taken and may demand a refund of the prohibited payment which the Landlord must repay within 14 days of service of such notice. </w:t>
      </w:r>
    </w:p>
    <w:p w:rsidR="00D93038" w:rsidRPr="00C40E90" w:rsidRDefault="00D93038" w:rsidP="00C40E90">
      <w:pPr>
        <w:rPr>
          <w:rFonts w:ascii="Arial" w:eastAsia="Calibri" w:hAnsi="Arial" w:cs="Arial"/>
          <w:bCs/>
          <w:szCs w:val="28"/>
          <w:lang w:eastAsia="en-GB"/>
        </w:rPr>
      </w:pPr>
    </w:p>
    <w:p w:rsidR="002C619F" w:rsidRPr="00CA2563" w:rsidRDefault="00D93038" w:rsidP="002C619F">
      <w:pPr>
        <w:pStyle w:val="ListParagraph"/>
        <w:ind w:left="1080" w:hanging="1080"/>
        <w:rPr>
          <w:rFonts w:ascii="Arial" w:eastAsia="Calibri" w:hAnsi="Arial" w:cs="Arial"/>
          <w:b/>
          <w:bCs/>
          <w:szCs w:val="28"/>
          <w:lang w:eastAsia="en-GB"/>
        </w:rPr>
      </w:pPr>
      <w:r>
        <w:rPr>
          <w:rFonts w:ascii="Arial" w:eastAsia="Calibri" w:hAnsi="Arial" w:cs="Arial"/>
          <w:b/>
          <w:bCs/>
          <w:szCs w:val="28"/>
          <w:lang w:eastAsia="en-GB"/>
        </w:rPr>
        <w:t>Grounds for Possession</w:t>
      </w:r>
    </w:p>
    <w:p w:rsidR="002C619F" w:rsidRPr="00CA2563" w:rsidRDefault="002C619F" w:rsidP="002C619F">
      <w:pPr>
        <w:pStyle w:val="ListParagraph"/>
        <w:ind w:left="1080"/>
        <w:rPr>
          <w:rFonts w:ascii="Arial" w:eastAsia="Calibri" w:hAnsi="Arial" w:cs="Arial"/>
          <w:bCs/>
          <w:szCs w:val="28"/>
          <w:lang w:eastAsia="en-GB"/>
        </w:rPr>
      </w:pPr>
    </w:p>
    <w:p w:rsidR="002C619F" w:rsidRPr="00CA2563" w:rsidRDefault="002C619F"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If at any time during the Tenancy:</w:t>
      </w:r>
    </w:p>
    <w:p w:rsidR="002C619F" w:rsidRPr="00CA2563" w:rsidRDefault="002C619F" w:rsidP="002C619F">
      <w:pPr>
        <w:pStyle w:val="ListParagraph"/>
        <w:ind w:left="1080"/>
        <w:rPr>
          <w:rFonts w:ascii="Arial" w:eastAsia="Calibri" w:hAnsi="Arial" w:cs="Arial"/>
          <w:bCs/>
          <w:szCs w:val="28"/>
          <w:lang w:eastAsia="en-GB"/>
        </w:rPr>
      </w:pPr>
    </w:p>
    <w:p w:rsidR="002C619F" w:rsidRPr="00CA2563" w:rsidRDefault="002C619F" w:rsidP="002C619F">
      <w:pPr>
        <w:pStyle w:val="ListParagraph"/>
        <w:numPr>
          <w:ilvl w:val="2"/>
          <w:numId w:val="10"/>
        </w:numPr>
        <w:ind w:left="1276"/>
        <w:rPr>
          <w:rFonts w:ascii="Arial" w:eastAsia="Calibri" w:hAnsi="Arial" w:cs="Arial"/>
          <w:bCs/>
          <w:szCs w:val="28"/>
          <w:lang w:eastAsia="en-GB"/>
        </w:rPr>
      </w:pPr>
      <w:r w:rsidRPr="00CA2563">
        <w:rPr>
          <w:rFonts w:ascii="Arial" w:eastAsia="Calibri" w:hAnsi="Arial" w:cs="Arial"/>
          <w:bCs/>
          <w:szCs w:val="28"/>
          <w:lang w:eastAsia="en-GB"/>
        </w:rPr>
        <w:t>The Rent or any part of the Rent shall remain unpaid for 14 days after becoming payable (whether formally demanded or not); or</w:t>
      </w:r>
    </w:p>
    <w:p w:rsidR="002C619F" w:rsidRPr="00CA2563" w:rsidRDefault="002C619F" w:rsidP="002C619F">
      <w:pPr>
        <w:pStyle w:val="ListParagraph"/>
        <w:ind w:left="1276"/>
        <w:rPr>
          <w:rFonts w:ascii="Arial" w:eastAsia="Calibri" w:hAnsi="Arial" w:cs="Arial"/>
          <w:bCs/>
          <w:szCs w:val="28"/>
          <w:lang w:eastAsia="en-GB"/>
        </w:rPr>
      </w:pPr>
    </w:p>
    <w:p w:rsidR="002C619F" w:rsidRPr="00CA2563" w:rsidRDefault="002C619F" w:rsidP="002C619F">
      <w:pPr>
        <w:pStyle w:val="ListParagraph"/>
        <w:numPr>
          <w:ilvl w:val="2"/>
          <w:numId w:val="10"/>
        </w:numPr>
        <w:ind w:left="1276"/>
        <w:rPr>
          <w:rFonts w:ascii="Arial" w:eastAsia="Calibri" w:hAnsi="Arial" w:cs="Arial"/>
          <w:bCs/>
          <w:szCs w:val="28"/>
          <w:lang w:eastAsia="en-GB"/>
        </w:rPr>
      </w:pPr>
      <w:r w:rsidRPr="00CA2563">
        <w:rPr>
          <w:rFonts w:ascii="Arial" w:eastAsia="Calibri" w:hAnsi="Arial" w:cs="Arial"/>
          <w:bCs/>
          <w:szCs w:val="28"/>
          <w:lang w:eastAsia="en-GB"/>
        </w:rPr>
        <w:t>The Tenant does not perform or observe the Tenants Obligations; or</w:t>
      </w:r>
    </w:p>
    <w:p w:rsidR="002C619F" w:rsidRPr="00CA2563" w:rsidRDefault="002C619F" w:rsidP="002C619F">
      <w:pPr>
        <w:pStyle w:val="ListParagraph"/>
        <w:ind w:left="1276"/>
        <w:rPr>
          <w:rFonts w:ascii="Arial" w:eastAsia="Calibri" w:hAnsi="Arial" w:cs="Arial"/>
          <w:bCs/>
          <w:szCs w:val="28"/>
          <w:lang w:eastAsia="en-GB"/>
        </w:rPr>
      </w:pPr>
    </w:p>
    <w:p w:rsidR="002C619F" w:rsidRPr="00CA2563" w:rsidRDefault="002C619F" w:rsidP="002C619F">
      <w:pPr>
        <w:pStyle w:val="ListParagraph"/>
        <w:numPr>
          <w:ilvl w:val="2"/>
          <w:numId w:val="10"/>
        </w:numPr>
        <w:ind w:left="1276"/>
        <w:rPr>
          <w:rFonts w:ascii="Arial" w:eastAsia="Calibri" w:hAnsi="Arial" w:cs="Arial"/>
          <w:bCs/>
          <w:szCs w:val="28"/>
          <w:lang w:eastAsia="en-GB"/>
        </w:rPr>
      </w:pPr>
      <w:r w:rsidRPr="00CA2563">
        <w:rPr>
          <w:rFonts w:ascii="Arial" w:eastAsia="Calibri" w:hAnsi="Arial" w:cs="Arial"/>
          <w:bCs/>
          <w:szCs w:val="28"/>
          <w:lang w:eastAsia="en-GB"/>
        </w:rPr>
        <w:t>The Tenant shall become bankrupt or enter in</w:t>
      </w:r>
      <w:r w:rsidR="00576C63" w:rsidRPr="00CA2563">
        <w:rPr>
          <w:rFonts w:ascii="Arial" w:eastAsia="Calibri" w:hAnsi="Arial" w:cs="Arial"/>
          <w:bCs/>
          <w:szCs w:val="28"/>
          <w:lang w:eastAsia="en-GB"/>
        </w:rPr>
        <w:t xml:space="preserve"> </w:t>
      </w:r>
      <w:r w:rsidRPr="00CA2563">
        <w:rPr>
          <w:rFonts w:ascii="Arial" w:eastAsia="Calibri" w:hAnsi="Arial" w:cs="Arial"/>
          <w:bCs/>
          <w:szCs w:val="28"/>
          <w:lang w:eastAsia="en-GB"/>
        </w:rPr>
        <w:t>to a voluntary arrangement with any creditors; or</w:t>
      </w:r>
    </w:p>
    <w:p w:rsidR="002C619F" w:rsidRPr="00CA2563" w:rsidRDefault="002C619F" w:rsidP="002C619F">
      <w:pPr>
        <w:pStyle w:val="ListParagraph"/>
        <w:ind w:left="1276"/>
        <w:rPr>
          <w:rFonts w:ascii="Arial" w:eastAsia="Calibri" w:hAnsi="Arial" w:cs="Arial"/>
          <w:bCs/>
          <w:szCs w:val="28"/>
          <w:lang w:eastAsia="en-GB"/>
        </w:rPr>
      </w:pPr>
    </w:p>
    <w:p w:rsidR="002C619F" w:rsidRPr="00CA2563" w:rsidRDefault="002C619F" w:rsidP="002C619F">
      <w:pPr>
        <w:pStyle w:val="ListParagraph"/>
        <w:numPr>
          <w:ilvl w:val="2"/>
          <w:numId w:val="10"/>
        </w:numPr>
        <w:ind w:left="1276"/>
        <w:rPr>
          <w:rFonts w:ascii="Arial" w:eastAsia="Calibri" w:hAnsi="Arial" w:cs="Arial"/>
          <w:bCs/>
          <w:szCs w:val="28"/>
          <w:lang w:eastAsia="en-GB"/>
        </w:rPr>
      </w:pPr>
      <w:r w:rsidRPr="00CA2563">
        <w:rPr>
          <w:rFonts w:ascii="Arial" w:eastAsia="Calibri" w:hAnsi="Arial" w:cs="Arial"/>
          <w:bCs/>
          <w:szCs w:val="28"/>
          <w:lang w:eastAsia="en-GB"/>
        </w:rPr>
        <w:t xml:space="preserve">If the Premises shall without the consent of the Landlord be left vacant or unoccupied for more than two weeks; or </w:t>
      </w:r>
    </w:p>
    <w:p w:rsidR="002C619F" w:rsidRPr="00CA2563" w:rsidRDefault="002C619F" w:rsidP="002C619F">
      <w:pPr>
        <w:pStyle w:val="ListParagraph"/>
        <w:ind w:left="1276"/>
        <w:rPr>
          <w:rFonts w:ascii="Arial" w:eastAsia="Calibri" w:hAnsi="Arial" w:cs="Arial"/>
          <w:bCs/>
          <w:szCs w:val="28"/>
          <w:lang w:eastAsia="en-GB"/>
        </w:rPr>
      </w:pPr>
    </w:p>
    <w:p w:rsidR="00576C63" w:rsidRPr="00CA2563" w:rsidRDefault="002C619F" w:rsidP="00576C63">
      <w:pPr>
        <w:pStyle w:val="ListParagraph"/>
        <w:numPr>
          <w:ilvl w:val="2"/>
          <w:numId w:val="10"/>
        </w:numPr>
        <w:ind w:left="1276"/>
        <w:rPr>
          <w:rFonts w:ascii="Arial" w:eastAsia="Calibri" w:hAnsi="Arial" w:cs="Arial"/>
          <w:bCs/>
          <w:szCs w:val="28"/>
          <w:lang w:eastAsia="en-GB"/>
        </w:rPr>
      </w:pPr>
      <w:r w:rsidRPr="00CA2563">
        <w:rPr>
          <w:rFonts w:ascii="Arial" w:eastAsia="Calibri" w:hAnsi="Arial" w:cs="Arial"/>
          <w:bCs/>
          <w:szCs w:val="28"/>
          <w:lang w:eastAsia="en-GB"/>
        </w:rPr>
        <w:t>If any of the grounds listed in Schedule 2 to the Housing Act 1988 (as amended) apply; the Landlord may take necessary action to recover possession of the Premises.</w:t>
      </w:r>
    </w:p>
    <w:p w:rsidR="00576C63" w:rsidRPr="00CA2563" w:rsidRDefault="00576C63" w:rsidP="00576C63">
      <w:pPr>
        <w:pStyle w:val="ListParagraph"/>
        <w:ind w:left="1276"/>
        <w:rPr>
          <w:rFonts w:ascii="Arial" w:eastAsia="Calibri" w:hAnsi="Arial" w:cs="Arial"/>
          <w:bCs/>
          <w:szCs w:val="28"/>
          <w:lang w:eastAsia="en-GB"/>
        </w:rPr>
      </w:pPr>
    </w:p>
    <w:p w:rsidR="002C619F" w:rsidRPr="00CA2563" w:rsidRDefault="002C619F" w:rsidP="002C619F">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Notices Concerning the Agreement</w:t>
      </w:r>
    </w:p>
    <w:p w:rsidR="002C619F" w:rsidRPr="00CA2563" w:rsidRDefault="002C619F" w:rsidP="002C619F">
      <w:pPr>
        <w:pStyle w:val="ListParagraph"/>
        <w:ind w:left="1080"/>
        <w:rPr>
          <w:rFonts w:ascii="Arial" w:eastAsia="Calibri" w:hAnsi="Arial" w:cs="Arial"/>
          <w:bCs/>
          <w:szCs w:val="28"/>
          <w:lang w:eastAsia="en-GB"/>
        </w:rPr>
      </w:pPr>
    </w:p>
    <w:p w:rsidR="002C619F" w:rsidRPr="00CA2563" w:rsidRDefault="002C619F"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Landlord notifies the Tenant under Sections 47 and 48 of the Landlord and Tenant Act 1987 that the Landlords address for service of notices is</w:t>
      </w:r>
      <w:r w:rsidR="002D241D" w:rsidRPr="00CA2563">
        <w:rPr>
          <w:rFonts w:ascii="Arial" w:eastAsia="Calibri" w:hAnsi="Arial" w:cs="Arial"/>
          <w:bCs/>
          <w:szCs w:val="28"/>
          <w:lang w:eastAsia="en-GB"/>
        </w:rPr>
        <w:t xml:space="preserve"> the address referred to under clause 2 of this Agreement as the Landlords address for service. </w:t>
      </w:r>
    </w:p>
    <w:p w:rsidR="002D241D" w:rsidRPr="00CA2563" w:rsidRDefault="002D241D" w:rsidP="002D241D">
      <w:pPr>
        <w:pStyle w:val="ListParagraph"/>
        <w:ind w:left="1080"/>
        <w:rPr>
          <w:rFonts w:ascii="Arial" w:eastAsia="Calibri" w:hAnsi="Arial" w:cs="Arial"/>
          <w:bCs/>
          <w:szCs w:val="28"/>
          <w:lang w:eastAsia="en-GB"/>
        </w:rPr>
      </w:pPr>
    </w:p>
    <w:p w:rsidR="002D241D" w:rsidRPr="00CA2563" w:rsidRDefault="002D241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Should the Premises be subject to a mortgage granted before the beginning of the Tenancy the provisions for recovery of possession by a mortgagee in Section 7 and Schedule 2 to the Housing Act 1988 (as amended) apply accordingly. If the Landlord’s mortgagee is or becomes entitled to exercise its power of </w:t>
      </w:r>
      <w:proofErr w:type="gramStart"/>
      <w:r w:rsidRPr="00CA2563">
        <w:rPr>
          <w:rFonts w:ascii="Arial" w:eastAsia="Calibri" w:hAnsi="Arial" w:cs="Arial"/>
          <w:bCs/>
          <w:szCs w:val="28"/>
          <w:lang w:eastAsia="en-GB"/>
        </w:rPr>
        <w:t>sale</w:t>
      </w:r>
      <w:proofErr w:type="gramEnd"/>
      <w:r w:rsidRPr="00CA2563">
        <w:rPr>
          <w:rFonts w:ascii="Arial" w:eastAsia="Calibri" w:hAnsi="Arial" w:cs="Arial"/>
          <w:bCs/>
          <w:szCs w:val="28"/>
          <w:lang w:eastAsia="en-GB"/>
        </w:rPr>
        <w:t xml:space="preserve"> then the Landlord’s mortgagee shall be entitled to forfeit this Agreement to gain vacant possession of the Premises.</w:t>
      </w:r>
    </w:p>
    <w:p w:rsidR="002D241D" w:rsidRPr="00CA2563" w:rsidRDefault="002D241D" w:rsidP="002D241D">
      <w:pPr>
        <w:pStyle w:val="ListParagraph"/>
        <w:rPr>
          <w:rFonts w:ascii="Arial" w:eastAsia="Calibri" w:hAnsi="Arial" w:cs="Arial"/>
          <w:bCs/>
          <w:szCs w:val="28"/>
          <w:lang w:eastAsia="en-GB"/>
        </w:rPr>
      </w:pPr>
    </w:p>
    <w:p w:rsidR="002D241D" w:rsidRPr="00CA2563" w:rsidRDefault="002D241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Should the Premises be the Landlord’s main or principal home before the Commencement Date the provisions for recovery of possession of the Premises by the Landlord in Schedule 2 to the Housing Act 1988 (as amended) shall apply accordingly.</w:t>
      </w:r>
    </w:p>
    <w:p w:rsidR="002D241D" w:rsidRPr="00CA2563" w:rsidRDefault="002D241D" w:rsidP="002D241D">
      <w:pPr>
        <w:pStyle w:val="ListParagraph"/>
        <w:rPr>
          <w:rFonts w:ascii="Arial" w:eastAsia="Calibri" w:hAnsi="Arial" w:cs="Arial"/>
          <w:bCs/>
          <w:szCs w:val="28"/>
          <w:lang w:eastAsia="en-GB"/>
        </w:rPr>
      </w:pPr>
    </w:p>
    <w:p w:rsidR="002D241D" w:rsidRPr="00CA2563" w:rsidRDefault="002D241D"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The provisions as to the service of Notices in Section 196 of the Law of Property Act 1925 apply and any Notice served on the Tenant shall be sufficiently served if; </w:t>
      </w:r>
    </w:p>
    <w:p w:rsidR="002D241D" w:rsidRPr="00CA2563" w:rsidRDefault="002D241D" w:rsidP="002D241D">
      <w:pPr>
        <w:pStyle w:val="ListParagraph"/>
        <w:rPr>
          <w:rFonts w:ascii="Arial" w:eastAsia="Calibri" w:hAnsi="Arial" w:cs="Arial"/>
          <w:bCs/>
          <w:szCs w:val="28"/>
          <w:lang w:eastAsia="en-GB"/>
        </w:rPr>
      </w:pPr>
    </w:p>
    <w:p w:rsidR="00317BAE" w:rsidRPr="00CA2563" w:rsidRDefault="002D241D" w:rsidP="00317BAE">
      <w:pPr>
        <w:pStyle w:val="ListParagraph"/>
        <w:numPr>
          <w:ilvl w:val="2"/>
          <w:numId w:val="10"/>
        </w:numPr>
        <w:ind w:left="1418" w:hanging="851"/>
        <w:rPr>
          <w:rFonts w:ascii="Arial" w:eastAsia="Calibri" w:hAnsi="Arial" w:cs="Arial"/>
          <w:bCs/>
          <w:szCs w:val="28"/>
          <w:lang w:eastAsia="en-GB"/>
        </w:rPr>
      </w:pPr>
      <w:r w:rsidRPr="00CA2563">
        <w:rPr>
          <w:rFonts w:ascii="Arial" w:eastAsia="Calibri" w:hAnsi="Arial" w:cs="Arial"/>
          <w:bCs/>
          <w:szCs w:val="28"/>
          <w:lang w:eastAsia="en-GB"/>
        </w:rPr>
        <w:t>Sent by ordinary first</w:t>
      </w:r>
      <w:r w:rsidR="00C40E90">
        <w:rPr>
          <w:rFonts w:ascii="Arial" w:eastAsia="Calibri" w:hAnsi="Arial" w:cs="Arial"/>
          <w:bCs/>
          <w:szCs w:val="28"/>
          <w:lang w:eastAsia="en-GB"/>
        </w:rPr>
        <w:t>-</w:t>
      </w:r>
      <w:r w:rsidRPr="00CA2563">
        <w:rPr>
          <w:rFonts w:ascii="Arial" w:eastAsia="Calibri" w:hAnsi="Arial" w:cs="Arial"/>
          <w:bCs/>
          <w:szCs w:val="28"/>
          <w:lang w:eastAsia="en-GB"/>
        </w:rPr>
        <w:t xml:space="preserve">class post to the Tenant </w:t>
      </w:r>
      <w:r w:rsidR="00317BAE" w:rsidRPr="00CA2563">
        <w:rPr>
          <w:rFonts w:ascii="Arial" w:eastAsia="Calibri" w:hAnsi="Arial" w:cs="Arial"/>
          <w:bCs/>
          <w:szCs w:val="28"/>
          <w:lang w:eastAsia="en-GB"/>
        </w:rPr>
        <w:t>a</w:t>
      </w:r>
      <w:r w:rsidRPr="00CA2563">
        <w:rPr>
          <w:rFonts w:ascii="Arial" w:eastAsia="Calibri" w:hAnsi="Arial" w:cs="Arial"/>
          <w:bCs/>
          <w:szCs w:val="28"/>
          <w:lang w:eastAsia="en-GB"/>
        </w:rPr>
        <w:t>t the Premises or the last known</w:t>
      </w:r>
      <w:r w:rsidR="00317BAE" w:rsidRPr="00CA2563">
        <w:rPr>
          <w:rFonts w:ascii="Arial" w:eastAsia="Calibri" w:hAnsi="Arial" w:cs="Arial"/>
          <w:bCs/>
          <w:szCs w:val="28"/>
          <w:lang w:eastAsia="en-GB"/>
        </w:rPr>
        <w:t xml:space="preserve"> address of the Tenant; or</w:t>
      </w:r>
    </w:p>
    <w:p w:rsidR="00317BAE" w:rsidRPr="00CA2563" w:rsidRDefault="00317BAE" w:rsidP="00317BAE">
      <w:pPr>
        <w:pStyle w:val="ListParagraph"/>
        <w:ind w:left="1418" w:hanging="851"/>
        <w:rPr>
          <w:rFonts w:ascii="Arial" w:eastAsia="Calibri" w:hAnsi="Arial" w:cs="Arial"/>
          <w:bCs/>
          <w:szCs w:val="28"/>
          <w:lang w:eastAsia="en-GB"/>
        </w:rPr>
      </w:pPr>
    </w:p>
    <w:p w:rsidR="00317BAE" w:rsidRPr="00CA2563" w:rsidRDefault="00317BAE" w:rsidP="00317BAE">
      <w:pPr>
        <w:pStyle w:val="ListParagraph"/>
        <w:numPr>
          <w:ilvl w:val="2"/>
          <w:numId w:val="10"/>
        </w:numPr>
        <w:ind w:left="1418" w:hanging="851"/>
        <w:rPr>
          <w:rFonts w:ascii="Arial" w:eastAsia="Calibri" w:hAnsi="Arial" w:cs="Arial"/>
          <w:bCs/>
          <w:szCs w:val="28"/>
          <w:lang w:eastAsia="en-GB"/>
        </w:rPr>
      </w:pPr>
      <w:r w:rsidRPr="00CA2563">
        <w:rPr>
          <w:rFonts w:ascii="Arial" w:eastAsia="Calibri" w:hAnsi="Arial" w:cs="Arial"/>
          <w:bCs/>
          <w:szCs w:val="28"/>
          <w:lang w:eastAsia="en-GB"/>
        </w:rPr>
        <w:t xml:space="preserve">Left addressed to the Tenant at the Premises. </w:t>
      </w:r>
    </w:p>
    <w:p w:rsidR="00317BAE" w:rsidRPr="00CA2563" w:rsidRDefault="00317BAE" w:rsidP="00317BAE">
      <w:pPr>
        <w:pStyle w:val="ListParagraph"/>
        <w:rPr>
          <w:rFonts w:ascii="Arial" w:eastAsia="Calibri" w:hAnsi="Arial" w:cs="Arial"/>
          <w:bCs/>
          <w:szCs w:val="28"/>
          <w:lang w:eastAsia="en-GB"/>
        </w:rPr>
      </w:pPr>
    </w:p>
    <w:p w:rsidR="00317BAE" w:rsidRPr="00CA2563" w:rsidRDefault="00317BAE" w:rsidP="00FE6F69">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 xml:space="preserve">Any notice or other transmission sent by telex cable, facsimile transmission, e-mail or comparable means of communication shall be deemed to have been duly received by the recipient on the date of transmission. </w:t>
      </w:r>
    </w:p>
    <w:p w:rsidR="00317BAE" w:rsidRPr="00CA2563" w:rsidRDefault="00317BAE" w:rsidP="00317BAE">
      <w:pPr>
        <w:rPr>
          <w:rFonts w:ascii="Arial" w:eastAsia="Calibri" w:hAnsi="Arial" w:cs="Arial"/>
          <w:bCs/>
          <w:szCs w:val="28"/>
          <w:lang w:eastAsia="en-GB"/>
        </w:rPr>
      </w:pPr>
    </w:p>
    <w:p w:rsidR="00CA2563" w:rsidRDefault="00CA2563" w:rsidP="00317BAE">
      <w:pPr>
        <w:rPr>
          <w:rFonts w:ascii="Arial" w:eastAsia="Calibri" w:hAnsi="Arial" w:cs="Arial"/>
          <w:b/>
          <w:bCs/>
          <w:szCs w:val="28"/>
          <w:lang w:eastAsia="en-GB"/>
        </w:rPr>
      </w:pPr>
    </w:p>
    <w:p w:rsidR="00317BAE" w:rsidRPr="00CA2563" w:rsidRDefault="00317BAE" w:rsidP="00317BAE">
      <w:pPr>
        <w:rPr>
          <w:rFonts w:ascii="Arial" w:eastAsia="Calibri" w:hAnsi="Arial" w:cs="Arial"/>
          <w:b/>
          <w:bCs/>
          <w:szCs w:val="28"/>
          <w:lang w:eastAsia="en-GB"/>
        </w:rPr>
      </w:pPr>
      <w:r w:rsidRPr="00CA2563">
        <w:rPr>
          <w:rFonts w:ascii="Arial" w:eastAsia="Calibri" w:hAnsi="Arial" w:cs="Arial"/>
          <w:b/>
          <w:bCs/>
          <w:szCs w:val="28"/>
          <w:lang w:eastAsia="en-GB"/>
        </w:rPr>
        <w:t>Data Protection and Confidentiality</w:t>
      </w:r>
    </w:p>
    <w:p w:rsidR="00317BAE" w:rsidRPr="00CA2563" w:rsidRDefault="00317BAE" w:rsidP="00317BAE">
      <w:pPr>
        <w:rPr>
          <w:rFonts w:ascii="Arial" w:eastAsia="Calibri" w:hAnsi="Arial" w:cs="Arial"/>
          <w:bCs/>
          <w:szCs w:val="28"/>
          <w:lang w:eastAsia="en-GB"/>
        </w:rPr>
      </w:pPr>
    </w:p>
    <w:p w:rsidR="00317BAE" w:rsidRPr="00CA2563" w:rsidRDefault="00317BAE" w:rsidP="00AB3937">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The Agent may share details about the performance of obligations under Agreement by the Landlord and the Tenant; past, present and future addresses of the Parties, with each other, with credit reference providers for referencing purposes and rental decisions; with Utility and Water Companies, local authority Council Tax and Housing Benefit departments, Mortgage lenders, to help prevent dishonesty, for administrative and accounting purposes, or for occasional debt tracing and fraud prevention. Under the Data Protection Act 1998</w:t>
      </w:r>
      <w:r w:rsidR="00AB3937" w:rsidRPr="00CA2563">
        <w:rPr>
          <w:rFonts w:ascii="Arial" w:eastAsia="Calibri" w:hAnsi="Arial" w:cs="Arial"/>
          <w:bCs/>
          <w:szCs w:val="28"/>
          <w:lang w:eastAsia="en-GB"/>
        </w:rPr>
        <w:t xml:space="preserve"> you are entitled, on payment of a fee which will be no greater than that set by statute, to see a copy of personal information held about you and to have it amended if it is shown to be incorrect. </w:t>
      </w:r>
    </w:p>
    <w:p w:rsidR="00AB3937" w:rsidRPr="00CA2563" w:rsidRDefault="00AB3937" w:rsidP="00AB3937">
      <w:pPr>
        <w:pStyle w:val="ListParagraph"/>
        <w:ind w:left="1080"/>
        <w:rPr>
          <w:rFonts w:ascii="Arial" w:eastAsia="Calibri" w:hAnsi="Arial" w:cs="Arial"/>
          <w:bCs/>
          <w:szCs w:val="28"/>
          <w:lang w:eastAsia="en-GB"/>
        </w:rPr>
      </w:pPr>
    </w:p>
    <w:p w:rsidR="00AB3937" w:rsidRPr="00CA2563" w:rsidRDefault="00AB3937" w:rsidP="00AB3937">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Counterparts</w:t>
      </w:r>
    </w:p>
    <w:p w:rsidR="00AB3937" w:rsidRPr="00CA2563" w:rsidRDefault="00AB3937" w:rsidP="00AB3937">
      <w:pPr>
        <w:pStyle w:val="ListParagraph"/>
        <w:ind w:left="1080"/>
        <w:rPr>
          <w:rFonts w:ascii="Arial" w:eastAsia="Calibri" w:hAnsi="Arial" w:cs="Arial"/>
          <w:bCs/>
          <w:szCs w:val="28"/>
          <w:lang w:eastAsia="en-GB"/>
        </w:rPr>
      </w:pPr>
    </w:p>
    <w:p w:rsidR="00CA2563" w:rsidRPr="00C40E90" w:rsidRDefault="00AB3937" w:rsidP="0004695A">
      <w:pPr>
        <w:pStyle w:val="ListParagraph"/>
        <w:numPr>
          <w:ilvl w:val="1"/>
          <w:numId w:val="10"/>
        </w:numPr>
        <w:rPr>
          <w:rFonts w:ascii="Arial" w:eastAsia="Calibri" w:hAnsi="Arial" w:cs="Arial"/>
          <w:bCs/>
          <w:szCs w:val="28"/>
          <w:lang w:eastAsia="en-GB"/>
        </w:rPr>
      </w:pPr>
      <w:r w:rsidRPr="00CA2563">
        <w:rPr>
          <w:rFonts w:ascii="Arial" w:eastAsia="Calibri" w:hAnsi="Arial" w:cs="Arial"/>
          <w:bCs/>
          <w:szCs w:val="28"/>
          <w:lang w:eastAsia="en-GB"/>
        </w:rPr>
        <w:t>This Agreement may be executed in any number of counterparts, each of which when executed and delivered is an original, but all the counterparts together constitute the same document.</w:t>
      </w:r>
    </w:p>
    <w:p w:rsidR="00CA2563" w:rsidRDefault="00CA2563"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Default="00C40E90" w:rsidP="00AB3937">
      <w:pPr>
        <w:pStyle w:val="ListParagraph"/>
        <w:ind w:left="1080"/>
        <w:rPr>
          <w:rFonts w:ascii="Arial" w:eastAsia="Calibri" w:hAnsi="Arial" w:cs="Arial"/>
          <w:bCs/>
          <w:szCs w:val="28"/>
          <w:lang w:eastAsia="en-GB"/>
        </w:rPr>
      </w:pPr>
    </w:p>
    <w:p w:rsidR="00C40E90" w:rsidRPr="00121E7B" w:rsidRDefault="00C40E90" w:rsidP="00121E7B">
      <w:pPr>
        <w:rPr>
          <w:rFonts w:ascii="Arial" w:eastAsia="Calibri" w:hAnsi="Arial" w:cs="Arial"/>
          <w:bCs/>
          <w:szCs w:val="28"/>
          <w:lang w:eastAsia="en-GB"/>
        </w:rPr>
      </w:pPr>
    </w:p>
    <w:p w:rsidR="00C40E90" w:rsidRPr="00CA2563" w:rsidRDefault="00C40E90" w:rsidP="00AB3937">
      <w:pPr>
        <w:pStyle w:val="ListParagraph"/>
        <w:ind w:left="1080"/>
        <w:rPr>
          <w:rFonts w:ascii="Arial" w:eastAsia="Calibri" w:hAnsi="Arial" w:cs="Arial"/>
          <w:bCs/>
          <w:szCs w:val="28"/>
          <w:lang w:eastAsia="en-GB"/>
        </w:rPr>
      </w:pPr>
    </w:p>
    <w:p w:rsidR="00AB3937" w:rsidRPr="00CA2563" w:rsidRDefault="00AB3937" w:rsidP="00B91E3A">
      <w:pPr>
        <w:pStyle w:val="ListParagraph"/>
        <w:numPr>
          <w:ilvl w:val="0"/>
          <w:numId w:val="10"/>
        </w:numPr>
        <w:ind w:left="426" w:hanging="426"/>
        <w:rPr>
          <w:rFonts w:ascii="Arial" w:eastAsia="Calibri" w:hAnsi="Arial" w:cs="Arial"/>
          <w:b/>
          <w:bCs/>
          <w:szCs w:val="28"/>
          <w:lang w:eastAsia="en-GB"/>
        </w:rPr>
      </w:pPr>
      <w:r w:rsidRPr="00CA2563">
        <w:rPr>
          <w:rFonts w:ascii="Arial" w:eastAsia="Calibri" w:hAnsi="Arial" w:cs="Arial"/>
          <w:b/>
          <w:bCs/>
          <w:szCs w:val="28"/>
          <w:lang w:eastAsia="en-GB"/>
        </w:rPr>
        <w:t>SIGNATURE(S) OF TENANT(S)</w:t>
      </w:r>
    </w:p>
    <w:p w:rsidR="00AB3937" w:rsidRPr="00CA2563" w:rsidRDefault="00AB3937" w:rsidP="00AB3937">
      <w:pPr>
        <w:rPr>
          <w:rFonts w:ascii="Arial" w:eastAsia="Calibri" w:hAnsi="Arial" w:cs="Arial"/>
          <w:bCs/>
          <w:szCs w:val="28"/>
          <w:lang w:eastAsia="en-GB"/>
        </w:rPr>
      </w:pPr>
    </w:p>
    <w:p w:rsidR="00AB3937" w:rsidRPr="00CA2563" w:rsidRDefault="00AB3937" w:rsidP="00AB3937">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w:t>
      </w:r>
      <w:r w:rsidR="00B60BE9" w:rsidRPr="00CA2563">
        <w:rPr>
          <w:rFonts w:ascii="Arial" w:eastAsia="Calibri" w:hAnsi="Arial" w:cs="Arial"/>
          <w:bCs/>
          <w:szCs w:val="28"/>
          <w:lang w:eastAsia="en-GB"/>
        </w:rPr>
        <w:t xml:space="preserve">the Landlord to the Tenant and by the Tenant to the Landlord. These undertakings will be legally binding once the Agreement has been signed by both Parties and then dated. You should read it carefully to ensure it contains everything you are prepared to agree to. If you do not understand this Agreement, or anything in it, it is recommended you ask for an explanation before signing it. </w:t>
      </w:r>
    </w:p>
    <w:p w:rsidR="00B60BE9" w:rsidRPr="00CA2563" w:rsidRDefault="00B60BE9" w:rsidP="00AB3937">
      <w:pPr>
        <w:rPr>
          <w:rFonts w:ascii="Arial" w:eastAsia="Calibri" w:hAnsi="Arial" w:cs="Arial"/>
          <w:bCs/>
          <w:szCs w:val="28"/>
          <w:lang w:eastAsia="en-GB"/>
        </w:rPr>
      </w:pPr>
    </w:p>
    <w:p w:rsidR="00B60BE9" w:rsidRPr="00CA2563" w:rsidRDefault="009B65CB"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114300</wp:posOffset>
                </wp:positionV>
                <wp:extent cx="3819525" cy="390525"/>
                <wp:effectExtent l="9525" t="5080" r="9525"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E91F" id="Rectangle 2" o:spid="_x0000_s1026" style="position:absolute;margin-left:66pt;margin-top:9pt;width:300.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OgGwIAADwEAAAOAAAAZHJzL2Uyb0RvYy54bWysU9tu2zAMfR+wfxD0vthJkzUx4hRFugwD&#10;uq1Ytw9gZNkWJksapcTJvr6UnGbZBXsY5geBNKmjw0NyeXPoNNtL9Mqako9HOWfSCFsp05T8y+fN&#10;qzlnPoCpQFsjS36Unt+sXr5Y9q6QE9taXUlkBGJ80buStyG4Isu8aGUHfmSdNBSsLXYQyMUmqxB6&#10;Qu90Nsnz11lvsXJohfSe/t4NQb5K+HUtRfhY114GpktO3EI6MZ3beGarJRQNgmuVONGAf2DRgTL0&#10;6BnqDgKwHarfoDol0Hpbh5GwXWbrWgmZaqBqxvkv1Ty24GSqhcTx7iyT/3+w4sP+AZmqSn7NmYGO&#10;WvSJRAPTaMkmUZ7e+YKyHt0DxgK9u7fiq2fGrlvKkreItm8lVERqHPOzny5Ex9NVtu3f24rQYRds&#10;UupQYxcBSQN2SA05nhsiD4EJ+nk1Hy9mkxlngmJXizza8Qkonm879OGttB2LRsmRuCd02N/7MKQ+&#10;pyT2Vqtqo7RODjbbtUa2BxqOTfpO6P4yTRvWlzzx+DtEnr4/QXQq0JRr1ZV8fk6CIsr2xlREE4oA&#10;Sg82VafNScco3dCCra2OJCPaYYRp5choLX7nrKfxLbn/tgOUnOl3hlqxGE+ncd6TM51dT8jBy8j2&#10;MgJGEFTJA2eDuQ7Djuwcqqall8ZJVWNvqX21SsrG1g6sTmRpRFNvTusUd+DST1k/ln71BAAA//8D&#10;AFBLAwQUAAYACAAAACEAlyQygNwAAAAJAQAADwAAAGRycy9kb3ducmV2LnhtbExPwU6DQBS8m/gP&#10;m2fizS5Cqi1laYymJh5bevH2gFdA2beEXVr0632e9PRmMpN5M9l2tr060+g7xwbuFxEo4srVHTcG&#10;jsXubgXKB+Qae8dk4Is8bPPrqwzT2l14T+dDaJSEsE/RQBvCkGrtq5Ys+oUbiEU7udFiEDo2uh7x&#10;IuG213EUPWiLHcuHFgd6bqn6PEzWQNnFR/zeF6+RXe+S8DYXH9P7izG3N/PTBlSgOfyZ4be+VIdc&#10;OpVu4tqrXngSy5YgYCVXDI9JsgRVClgvQeeZ/r8g/wEAAP//AwBQSwECLQAUAAYACAAAACEAtoM4&#10;kv4AAADhAQAAEwAAAAAAAAAAAAAAAAAAAAAAW0NvbnRlbnRfVHlwZXNdLnhtbFBLAQItABQABgAI&#10;AAAAIQA4/SH/1gAAAJQBAAALAAAAAAAAAAAAAAAAAC8BAABfcmVscy8ucmVsc1BLAQItABQABgAI&#10;AAAAIQAGa8OgGwIAADwEAAAOAAAAAAAAAAAAAAAAAC4CAABkcnMvZTJvRG9jLnhtbFBLAQItABQA&#10;BgAIAAAAIQCXJDKA3AAAAAkBAAAPAAAAAAAAAAAAAAAAAHUEAABkcnMvZG93bnJldi54bWxQSwUG&#10;AAAAAAQABADzAAAAfgUAAAAA&#10;"/>
            </w:pict>
          </mc:Fallback>
        </mc:AlternateContent>
      </w:r>
    </w:p>
    <w:p w:rsidR="00B60BE9" w:rsidRPr="00CA2563" w:rsidRDefault="00B60BE9" w:rsidP="00AB3937">
      <w:pPr>
        <w:rPr>
          <w:rFonts w:ascii="Arial" w:eastAsia="Calibri" w:hAnsi="Arial" w:cs="Arial"/>
          <w:bCs/>
          <w:szCs w:val="28"/>
          <w:lang w:eastAsia="en-GB"/>
        </w:rPr>
      </w:pPr>
      <w:r w:rsidRPr="00CA2563">
        <w:rPr>
          <w:rFonts w:ascii="Arial" w:eastAsia="Calibri" w:hAnsi="Arial" w:cs="Arial"/>
          <w:bCs/>
          <w:szCs w:val="28"/>
          <w:lang w:eastAsia="en-GB"/>
        </w:rPr>
        <w:t xml:space="preserve">Date </w:t>
      </w:r>
    </w:p>
    <w:p w:rsidR="00B60BE9" w:rsidRPr="00CA2563" w:rsidRDefault="00B60BE9" w:rsidP="00AB3937">
      <w:pPr>
        <w:rPr>
          <w:rFonts w:ascii="Arial" w:eastAsia="Calibri" w:hAnsi="Arial" w:cs="Arial"/>
          <w:bCs/>
          <w:szCs w:val="28"/>
          <w:lang w:eastAsia="en-GB"/>
        </w:rPr>
      </w:pPr>
    </w:p>
    <w:p w:rsidR="00B60BE9" w:rsidRPr="00CA2563" w:rsidRDefault="009B65CB"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118110</wp:posOffset>
                </wp:positionV>
                <wp:extent cx="3819525" cy="390525"/>
                <wp:effectExtent l="9525" t="762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EB70" id="Rectangle 3" o:spid="_x0000_s1026" style="position:absolute;margin-left:66pt;margin-top:9.3pt;width:30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Z5GwIAADwEAAAOAAAAZHJzL2Uyb0RvYy54bWysU9tu2zAMfR+wfxD0vti5dYkRpyjSZRjQ&#10;bcW6fYAiy7YwWdQoJU739aXkNMsu2MMwPwikSR0dHpKr62Nn2EGh12BLPh7lnCkrodK2KfmXz9tX&#10;C858ELYSBqwq+aPy/Hr98sWqd4WaQAumUsgIxPqidyVvQ3BFlnnZqk74EThlKVgDdiKQi01WoegJ&#10;vTPZJM+vsh6wcghSeU9/b4cgXyf8ulYyfKxrrwIzJSduIZ2Yzl08s/VKFA0K12p5oiH+gUUntKVH&#10;z1C3Igi2R/0bVKclgoc6jCR0GdS1lirVQNWM81+qeWiFU6kWEse7s0z+/8HKD4d7ZLoq+RVnVnTU&#10;ok8kmrCNUWwa5emdLyjrwd1jLNC7O5BfPbOwaSlL3SBC3ypREalxzM9+uhAdT1fZrn8PFaGLfYCk&#10;1LHGLgKSBuyYGvJ4bog6Bibp53QxXs4nc84kxabLPNrxCVE833bow1sFHYtGyZG4J3RxuPNhSH1O&#10;SezB6GqrjUkONruNQXYQNBzb9J3Q/WWasawveeLxd4g8fX+C6HSgKTe6K/ninCSKKNsbWxFNUQSh&#10;zWBTdcaedIzSDS3YQfVIMiIMI0wrR0YL+J2znsa35P7bXqDizLyz1IrleDaL856c2fz1hBy8jOwu&#10;I8JKgip54GwwN2HYkb1D3bT00jipauGG2lfrpGxs7cDqRJZGNPXmtE5xBy79lPVj6ddPAAAA//8D&#10;AFBLAwQUAAYACAAAACEAU7wzFN4AAAAJAQAADwAAAGRycy9kb3ducmV2LnhtbEyPwU7DMBBE70j8&#10;g7VI3KjdRJQQ4lQIVCSObXrhtolNEojXUey0ga9nOcFtRzuaeVNsFzeIk51C70nDeqVAWGq86anV&#10;cKx2NxmIEJEMDp6shi8bYFteXhSYG3+mvT0dYis4hEKOGroYx1zK0HTWYVj50RL/3v3kMLKcWmkm&#10;PHO4G2Si1EY67IkbOhztU2ebz8PsNNR9csTvffWi3P0uja9L9TG/PWt9fbU8PoCIdol/ZvjFZ3Qo&#10;man2M5kgBtZpwlsiH9kGBBvu0vQWRK0hU2uQZSH/Lyh/AAAA//8DAFBLAQItABQABgAIAAAAIQC2&#10;gziS/gAAAOEBAAATAAAAAAAAAAAAAAAAAAAAAABbQ29udGVudF9UeXBlc10ueG1sUEsBAi0AFAAG&#10;AAgAAAAhADj9If/WAAAAlAEAAAsAAAAAAAAAAAAAAAAALwEAAF9yZWxzLy5yZWxzUEsBAi0AFAAG&#10;AAgAAAAhAAJdNnkbAgAAPAQAAA4AAAAAAAAAAAAAAAAALgIAAGRycy9lMm9Eb2MueG1sUEsBAi0A&#10;FAAGAAgAAAAhAFO8MxTeAAAACQEAAA8AAAAAAAAAAAAAAAAAdQQAAGRycy9kb3ducmV2LnhtbFBL&#10;BQYAAAAABAAEAPMAAACABQAAAAA=&#10;"/>
            </w:pict>
          </mc:Fallback>
        </mc:AlternateContent>
      </w:r>
    </w:p>
    <w:p w:rsidR="00B60BE9" w:rsidRPr="00CA2563" w:rsidRDefault="00B60BE9" w:rsidP="00AB3937">
      <w:pPr>
        <w:rPr>
          <w:rFonts w:ascii="Arial" w:eastAsia="Calibri" w:hAnsi="Arial" w:cs="Arial"/>
          <w:bCs/>
          <w:szCs w:val="28"/>
          <w:lang w:eastAsia="en-GB"/>
        </w:rPr>
      </w:pPr>
      <w:r w:rsidRPr="00CA2563">
        <w:rPr>
          <w:rFonts w:ascii="Arial" w:eastAsia="Calibri" w:hAnsi="Arial" w:cs="Arial"/>
          <w:bCs/>
          <w:szCs w:val="28"/>
          <w:lang w:eastAsia="en-GB"/>
        </w:rPr>
        <w:t xml:space="preserve">Full Name </w:t>
      </w:r>
    </w:p>
    <w:p w:rsidR="00B60BE9" w:rsidRPr="00CA2563" w:rsidRDefault="00B60BE9" w:rsidP="00AB3937">
      <w:pPr>
        <w:rPr>
          <w:rFonts w:ascii="Arial" w:eastAsia="Calibri" w:hAnsi="Arial" w:cs="Arial"/>
          <w:bCs/>
          <w:szCs w:val="28"/>
          <w:lang w:eastAsia="en-GB"/>
        </w:rPr>
      </w:pPr>
    </w:p>
    <w:p w:rsidR="00B60BE9" w:rsidRPr="00CA2563" w:rsidRDefault="009B65CB"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121920</wp:posOffset>
                </wp:positionV>
                <wp:extent cx="3819525" cy="390525"/>
                <wp:effectExtent l="9525" t="10795" r="952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1B46" id="Rectangle 4" o:spid="_x0000_s1026" style="position:absolute;margin-left:66pt;margin-top:9.6pt;width:300.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xmGgIAADwEAAAOAAAAZHJzL2Uyb0RvYy54bWysU9uO0zAQfUfiHyy/0yTdFtqo6WrVpQhp&#10;gRULH+A6TmLheMzYbbp8PWOnW8pFPCDyYM1kxsdnzsysro+9YQeFXoOteDHJOVNWQq1tW/HPn7Yv&#10;Fpz5IGwtDFhV8Ufl+fX6+bPV4Eo1hQ5MrZARiPXl4CreheDKLPOyU73wE3DKUrAB7EUgF9usRjEQ&#10;em+yaZ6/zAbA2iFI5T39vR2DfJ3wm0bJ8KFpvArMVJy4hXRiOnfxzNYrUbYoXKfliYb4Bxa90JYe&#10;PUPdiiDYHvVvUL2WCB6aMJHQZ9A0WqpUA1VT5L9U89AJp1ItJI53Z5n8/4OV7w/3yHRd8TlnVvTU&#10;oo8kmrCtUWwW5RmcLynrwd1jLNC7O5BfPLOw6ShL3SDC0ClRE6ki5mc/XYiOp6tsN7yDmtDFPkBS&#10;6thgHwFJA3ZMDXk8N0QdA5P082pRLOdTYiYpdrXMox2fEOXTbYc+vFHQs2hUHIl7QheHOx/G1KeU&#10;xB6MrrfamORgu9sYZAdBw7FN3wndX6YZy4aKJx5/h8jT9yeIXgeacqP7ii/OSaKMsr22NdEUZRDa&#10;jDZVZ+xJxyjd2IId1I8kI8I4wrRyZHSA3zgbaHwr7r/uBSrOzFtLrVgWs1mc9+TM5q+m5OBlZHcZ&#10;EVYSVMUDZ6O5CeOO7B3qtqOXiqSqhRtqX6OTsrG1I6sTWRrR1JvTOsUduPRT1o+lX38HAAD//wMA&#10;UEsDBBQABgAIAAAAIQDI+E8x3gAAAAkBAAAPAAAAZHJzL2Rvd25yZXYueG1sTI/BTsMwEETvSPyD&#10;tUjcqE0iaJvGqRCoSBzb9MLNiZckJV5HsdMGvp7lBLcd7WjmTb6dXS/OOIbOk4b7hQKBVHvbUaPh&#10;WO7uViBCNGRN7wk1fGGAbXF9lZvM+gvt8XyIjeAQCpnR0MY4ZFKGukVnwsIPSPz78KMzkeXYSDua&#10;C4e7XiZKPUpnOuKG1gz43GL9eZichqpLjuZ7X74qt96l8W0uT9P7i9a3N/PTBkTEOf6Z4Ref0aFg&#10;pspPZIPoWacJb4l8rBMQbFim6QOISsNKLUEWufy/oPgBAAD//wMAUEsBAi0AFAAGAAgAAAAhALaD&#10;OJL+AAAA4QEAABMAAAAAAAAAAAAAAAAAAAAAAFtDb250ZW50X1R5cGVzXS54bWxQSwECLQAUAAYA&#10;CAAAACEAOP0h/9YAAACUAQAACwAAAAAAAAAAAAAAAAAvAQAAX3JlbHMvLnJlbHNQSwECLQAUAAYA&#10;CAAAACEAEQHMZhoCAAA8BAAADgAAAAAAAAAAAAAAAAAuAgAAZHJzL2Uyb0RvYy54bWxQSwECLQAU&#10;AAYACAAAACEAyPhPMd4AAAAJAQAADwAAAAAAAAAAAAAAAAB0BAAAZHJzL2Rvd25yZXYueG1sUEsF&#10;BgAAAAAEAAQA8wAAAH8FAAAAAA==&#10;"/>
            </w:pict>
          </mc:Fallback>
        </mc:AlternateContent>
      </w:r>
    </w:p>
    <w:p w:rsidR="00B60BE9" w:rsidRPr="00CA2563" w:rsidRDefault="00B60BE9" w:rsidP="00AB3937">
      <w:pPr>
        <w:rPr>
          <w:rFonts w:ascii="Arial" w:eastAsia="Calibri" w:hAnsi="Arial" w:cs="Arial"/>
          <w:bCs/>
          <w:szCs w:val="28"/>
          <w:lang w:eastAsia="en-GB"/>
        </w:rPr>
      </w:pPr>
      <w:r w:rsidRPr="00CA2563">
        <w:rPr>
          <w:rFonts w:ascii="Arial" w:eastAsia="Calibri" w:hAnsi="Arial" w:cs="Arial"/>
          <w:bCs/>
          <w:szCs w:val="28"/>
          <w:lang w:eastAsia="en-GB"/>
        </w:rPr>
        <w:t>Signature</w:t>
      </w:r>
    </w:p>
    <w:p w:rsidR="00AB3937" w:rsidRPr="00CA2563" w:rsidRDefault="00AB3937" w:rsidP="00AB3937">
      <w:pPr>
        <w:rPr>
          <w:rFonts w:ascii="Arial" w:eastAsia="Calibri" w:hAnsi="Arial" w:cs="Arial"/>
          <w:bCs/>
          <w:szCs w:val="28"/>
          <w:lang w:eastAsia="en-GB"/>
        </w:rPr>
      </w:pPr>
    </w:p>
    <w:p w:rsidR="0004695A" w:rsidRDefault="0004695A" w:rsidP="00AB3937">
      <w:pPr>
        <w:rPr>
          <w:rFonts w:ascii="Arial" w:eastAsia="Calibri" w:hAnsi="Arial" w:cs="Arial"/>
          <w:bCs/>
          <w:szCs w:val="28"/>
          <w:lang w:eastAsia="en-GB"/>
        </w:rPr>
      </w:pPr>
    </w:p>
    <w:p w:rsidR="0004695A" w:rsidRDefault="0004695A" w:rsidP="00AB3937">
      <w:pPr>
        <w:rPr>
          <w:rFonts w:ascii="Arial" w:eastAsia="Calibri" w:hAnsi="Arial" w:cs="Arial"/>
          <w:bCs/>
          <w:szCs w:val="28"/>
          <w:lang w:eastAsia="en-GB"/>
        </w:rPr>
      </w:pPr>
    </w:p>
    <w:p w:rsidR="0004695A" w:rsidRDefault="0004695A" w:rsidP="00AB3937">
      <w:pPr>
        <w:rPr>
          <w:rFonts w:ascii="Arial" w:eastAsia="Calibri" w:hAnsi="Arial" w:cs="Arial"/>
          <w:bCs/>
          <w:szCs w:val="28"/>
          <w:lang w:eastAsia="en-GB"/>
        </w:rPr>
      </w:pPr>
    </w:p>
    <w:p w:rsidR="00CA2563" w:rsidRPr="00CA2563" w:rsidRDefault="00CA2563" w:rsidP="00AB3937">
      <w:pPr>
        <w:rPr>
          <w:rFonts w:ascii="Arial" w:eastAsia="Calibri" w:hAnsi="Arial" w:cs="Arial"/>
          <w:bCs/>
          <w:szCs w:val="28"/>
          <w:lang w:eastAsia="en-GB"/>
        </w:rPr>
      </w:pPr>
    </w:p>
    <w:p w:rsidR="00392C25" w:rsidRPr="00CA2563" w:rsidRDefault="005A4103" w:rsidP="00AB3937">
      <w:pPr>
        <w:rPr>
          <w:rFonts w:ascii="Arial" w:eastAsia="Calibri" w:hAnsi="Arial" w:cs="Arial"/>
          <w:bCs/>
          <w:szCs w:val="28"/>
          <w:lang w:eastAsia="en-GB"/>
        </w:rPr>
      </w:pPr>
      <w:r w:rsidRPr="00CA2563">
        <w:rPr>
          <w:rFonts w:ascii="Arial" w:eastAsia="Calibri" w:hAnsi="Arial" w:cs="Arial"/>
          <w:b/>
          <w:bCs/>
          <w:szCs w:val="28"/>
          <w:lang w:eastAsia="en-GB"/>
        </w:rPr>
        <w:t xml:space="preserve">6.1. </w:t>
      </w:r>
      <w:r w:rsidRPr="00CA2563">
        <w:rPr>
          <w:rFonts w:ascii="Arial" w:eastAsia="Calibri" w:hAnsi="Arial" w:cs="Arial"/>
          <w:bCs/>
          <w:szCs w:val="28"/>
          <w:lang w:eastAsia="en-GB"/>
        </w:rPr>
        <w:t xml:space="preserve"> Signature of Tenants for Documents Received by Tenants(s)</w:t>
      </w:r>
    </w:p>
    <w:p w:rsidR="00392C25" w:rsidRPr="00CA2563" w:rsidRDefault="00392C25" w:rsidP="00AB3937">
      <w:pPr>
        <w:rPr>
          <w:rFonts w:ascii="Arial" w:eastAsia="Calibri" w:hAnsi="Arial" w:cs="Arial"/>
          <w:bCs/>
          <w:szCs w:val="28"/>
          <w:lang w:eastAsia="en-GB"/>
        </w:rPr>
      </w:pPr>
    </w:p>
    <w:p w:rsidR="00392C25" w:rsidRPr="00CA2563" w:rsidRDefault="00392C25" w:rsidP="00AB3937">
      <w:pPr>
        <w:rPr>
          <w:rFonts w:ascii="Arial" w:eastAsia="Calibri" w:hAnsi="Arial" w:cs="Arial"/>
          <w:bCs/>
          <w:szCs w:val="28"/>
          <w:lang w:eastAsia="en-GB"/>
        </w:rPr>
      </w:pPr>
    </w:p>
    <w:p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5408" behindDoc="0" locked="0" layoutInCell="1" allowOverlap="1">
                <wp:simplePos x="0" y="0"/>
                <wp:positionH relativeFrom="margin">
                  <wp:posOffset>333375</wp:posOffset>
                </wp:positionH>
                <wp:positionV relativeFrom="paragraph">
                  <wp:posOffset>5715</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2A60F" id="Rectangle 8" o:spid="_x0000_s1026" style="position:absolute;margin-left:26.25pt;margin-top:.4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Hl83y2wAAAAUBAAAPAAAAZHJzL2Rvd25yZXYueG1sTI9BS8NA&#10;EIXvgv9hGcGb3VgbqTGbIooIHoSmgh6n2TGJyc6G7KaN/97xVI/De3zvm3wzu14daAytZwPXiwQU&#10;ceVty7WB993z1RpUiMgWe89k4IcCbIrzsxwz64+8pUMZayUQDhkaaGIcMq1D1ZDDsPADsWRffnQY&#10;5RxrbUc8Ctz1epkkt9phy7LQ4ECPDVVdOTkDN2/d51broXyZXPrRPX2/1rsSjbm8mB/uQUWa46kM&#10;f/qiDoU47f3ENqjeQLpMpWngDpSk65U8thdyugJd5Pq/ffELAAD//wMAUEsBAi0AFAAGAAgAAAAh&#10;ALaDOJL+AAAA4QEAABMAAAAAAAAAAAAAAAAAAAAAAFtDb250ZW50X1R5cGVzXS54bWxQSwECLQAU&#10;AAYACAAAACEAOP0h/9YAAACUAQAACwAAAAAAAAAAAAAAAAAvAQAAX3JlbHMvLnJlbHNQSwECLQAU&#10;AAYACAAAACEAH94SPJICAACrBQAADgAAAAAAAAAAAAAAAAAuAgAAZHJzL2Uyb0RvYy54bWxQSwEC&#10;LQAUAAYACAAAACEAB5fN8tsAAAAFAQAADwAAAAAAAAAAAAAAAADsBAAAZHJzL2Rvd25yZXYueG1s&#10;UEsFBgAAAAAEAAQA8wAAAPQFAAAAAA==&#10;" fillcolor="white [3212]" strokecolor="black [3213]" strokeweight="2pt">
                <w10:wrap anchorx="margin"/>
              </v:rect>
            </w:pict>
          </mc:Fallback>
        </mc:AlternateContent>
      </w:r>
      <w:r w:rsidRPr="00CA2563">
        <w:rPr>
          <w:rFonts w:ascii="Arial" w:eastAsia="Calibri" w:hAnsi="Arial" w:cs="Arial"/>
          <w:bCs/>
          <w:szCs w:val="28"/>
          <w:lang w:eastAsia="en-GB"/>
        </w:rPr>
        <w:t>Energy Performance Certificate</w:t>
      </w:r>
    </w:p>
    <w:p w:rsidR="00392C25" w:rsidRPr="00CA2563" w:rsidRDefault="00392C25" w:rsidP="005A4103">
      <w:pPr>
        <w:ind w:firstLine="993"/>
        <w:rPr>
          <w:rFonts w:ascii="Arial" w:eastAsia="Calibri" w:hAnsi="Arial" w:cs="Arial"/>
          <w:bCs/>
          <w:szCs w:val="28"/>
          <w:lang w:eastAsia="en-GB"/>
        </w:rPr>
      </w:pPr>
    </w:p>
    <w:p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7456" behindDoc="0" locked="0" layoutInCell="1" allowOverlap="1" wp14:anchorId="6E28F0D8" wp14:editId="33AC9305">
                <wp:simplePos x="0" y="0"/>
                <wp:positionH relativeFrom="margin">
                  <wp:posOffset>333375</wp:posOffset>
                </wp:positionH>
                <wp:positionV relativeFrom="paragraph">
                  <wp:posOffset>6985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810AB" id="Rectangle 11" o:spid="_x0000_s1026" style="position:absolute;margin-left:26.25pt;margin-top:.55pt;width:15.7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DtO2yO3AAAAAYBAAAPAAAAZHJzL2Rvd25yZXYueG1sTI/B&#10;SsNAEIbvgu+wjODNblpNKTGbIooIHoSmgh6n2TGJyc6G7KaNb+94qseZ/+ebb/Lt7Hp1pDG0ng0s&#10;Fwko4srblmsD7/vnmw2oEJEt9p7JwA8F2BaXFzlm1p94R8cy1kogHDI00MQ4ZFqHqiGHYeEHYsm+&#10;/OgwyjjW2o54Erjr9SpJ1tphy3KhwYEeG6q6cnIGbt+6z53WQ/kyufSje/p+rfclGnN9NT/cg4o0&#10;x3MZ/vRFHQpxOviJbVC9gXSVSlP2S1ASb+7ks4Og0zXoItf/9YtfAAAA//8DAFBLAQItABQABgAI&#10;AAAAIQC2gziS/gAAAOEBAAATAAAAAAAAAAAAAAAAAAAAAABbQ29udGVudF9UeXBlc10ueG1sUEsB&#10;Ai0AFAAGAAgAAAAhADj9If/WAAAAlAEAAAsAAAAAAAAAAAAAAAAALwEAAF9yZWxzLy5yZWxzUEsB&#10;Ai0AFAAGAAgAAAAhABY/ZnGVAgAArQUAAA4AAAAAAAAAAAAAAAAALgIAAGRycy9lMm9Eb2MueG1s&#10;UEsBAi0AFAAGAAgAAAAhAO07bI7cAAAABgEAAA8AAAAAAAAAAAAAAAAA7wQAAGRycy9kb3ducmV2&#10;LnhtbFBLBQYAAAAABAAEAPMAAAD4BQAAAAA=&#10;" fillcolor="white [3212]" strokecolor="black [3213]" strokeweight="2pt">
                <w10:wrap anchorx="margin"/>
              </v:rect>
            </w:pict>
          </mc:Fallback>
        </mc:AlternateContent>
      </w:r>
      <w:r w:rsidRPr="00CA2563">
        <w:rPr>
          <w:rFonts w:ascii="Arial" w:eastAsia="Calibri" w:hAnsi="Arial" w:cs="Arial"/>
          <w:bCs/>
          <w:szCs w:val="28"/>
          <w:lang w:eastAsia="en-GB"/>
        </w:rPr>
        <w:t>Gas Safety Certificate (if applicable)</w:t>
      </w:r>
    </w:p>
    <w:p w:rsidR="00392C25" w:rsidRPr="00CA2563" w:rsidRDefault="00392C25" w:rsidP="005A4103">
      <w:pPr>
        <w:ind w:firstLine="993"/>
        <w:rPr>
          <w:rFonts w:ascii="Arial" w:eastAsia="Calibri" w:hAnsi="Arial" w:cs="Arial"/>
          <w:bCs/>
          <w:szCs w:val="28"/>
          <w:lang w:eastAsia="en-GB"/>
        </w:rPr>
      </w:pPr>
    </w:p>
    <w:p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9504" behindDoc="0" locked="0" layoutInCell="1" allowOverlap="1" wp14:anchorId="6E28F0D8" wp14:editId="33AC9305">
                <wp:simplePos x="0" y="0"/>
                <wp:positionH relativeFrom="margin">
                  <wp:posOffset>333375</wp:posOffset>
                </wp:positionH>
                <wp:positionV relativeFrom="paragraph">
                  <wp:posOffset>7620</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28C8" id="Rectangle 12" o:spid="_x0000_s1026" style="position:absolute;margin-left:26.25pt;margin-top:.6pt;width:15.7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rIVd0tsAAAAGAQAADwAAAGRycy9kb3ducmV2LnhtbEyPwUrE&#10;QAyG74LvMETw5k6tVpfa6SKKCB6E7Qp6zHZiW9vJlM50t7698aTH5P/58qXYLG5QB5pC59nA5SoB&#10;RVx723Fj4G33dLEGFSKyxcEzGfimAJvy9KTA3Pojb+lQxUYJhEOOBtoYx1zrULfkMKz8SCzZp58c&#10;RhmnRtsJjwJ3g06T5EY77FgutDjSQ0t1X83OwNVr/7HVeqyeZ5e9949fL82uQmPOz5b7O1CRlvhX&#10;hl99UYdSnPZ+ZhvUYCBLM2nKPgUl8fpaPtsLOrsFXRb6v375AwAA//8DAFBLAQItABQABgAIAAAA&#10;IQC2gziS/gAAAOEBAAATAAAAAAAAAAAAAAAAAAAAAABbQ29udGVudF9UeXBlc10ueG1sUEsBAi0A&#10;FAAGAAgAAAAhADj9If/WAAAAlAEAAAsAAAAAAAAAAAAAAAAALwEAAF9yZWxzLy5yZWxzUEsBAi0A&#10;FAAGAAgAAAAhAK6ssLeTAgAArQUAAA4AAAAAAAAAAAAAAAAALgIAAGRycy9lMm9Eb2MueG1sUEsB&#10;Ai0AFAAGAAgAAAAhAKyFXdL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How to Rent: The Checklist for Renting in England</w:t>
      </w:r>
    </w:p>
    <w:p w:rsidR="00392C25" w:rsidRPr="00CA2563" w:rsidRDefault="00392C25" w:rsidP="00AB3937">
      <w:pPr>
        <w:rPr>
          <w:rFonts w:ascii="Arial" w:eastAsia="Calibri" w:hAnsi="Arial" w:cs="Arial"/>
          <w:bCs/>
          <w:szCs w:val="28"/>
          <w:lang w:eastAsia="en-GB"/>
        </w:rPr>
      </w:pPr>
    </w:p>
    <w:p w:rsidR="00392C25" w:rsidRPr="00CA2563" w:rsidRDefault="005A4103" w:rsidP="005A4103">
      <w:pPr>
        <w:tabs>
          <w:tab w:val="left" w:pos="1035"/>
        </w:tabs>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1552" behindDoc="0" locked="0" layoutInCell="1" allowOverlap="1" wp14:anchorId="3A12BF3A" wp14:editId="7C3EED28">
                <wp:simplePos x="0" y="0"/>
                <wp:positionH relativeFrom="margin">
                  <wp:posOffset>333375</wp:posOffset>
                </wp:positionH>
                <wp:positionV relativeFrom="paragraph">
                  <wp:posOffset>8255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B2A3" id="Rectangle 13" o:spid="_x0000_s1026" style="position:absolute;margin-left:26.25pt;margin-top:.65pt;width:15.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qgRcXtsAAAAGAQAADwAAAGRycy9kb3ducmV2LnhtbEyPwUrE&#10;QAyG74LvMETw5k7dtVJqp4soIngQtivoMduJbW0nUzrT3fr2xpMek//ny5diu7hBHWkKnWcD16sE&#10;FHHtbceNgbf901UGKkRki4NnMvBNAbbl+VmBufUn3tGxio0SCIccDbQxjrnWoW7JYVj5kViyTz85&#10;jDJOjbYTngTuBr1OklvtsGO50OJIDy3VfTU7A5vX/mOn9Vg9zy597x+/Xpp9hcZcXiz3d6AiLfGv&#10;DL/6og6lOB38zDaowUC6TqUp+w0oibMb+ewg6DQDXRb6v375AwAA//8DAFBLAQItABQABgAIAAAA&#10;IQC2gziS/gAAAOEBAAATAAAAAAAAAAAAAAAAAAAAAABbQ29udGVudF9UeXBlc10ueG1sUEsBAi0A&#10;FAAGAAgAAAAhADj9If/WAAAAlAEAAAsAAAAAAAAAAAAAAAAALwEAAF9yZWxzLy5yZWxzUEsBAi0A&#10;FAAGAAgAAAAhAPnfLUOTAgAArQUAAA4AAAAAAAAAAAAAAAAALgIAAGRycy9lMm9Eb2MueG1sUEsB&#10;Ai0AFAAGAAgAAAAhAKoEXF7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ab/>
        <w:t>Tenancy Deposit Prescribed Information (if applicable)</w:t>
      </w:r>
    </w:p>
    <w:p w:rsidR="005A4103" w:rsidRPr="00CA2563" w:rsidRDefault="005A4103" w:rsidP="00AB3937">
      <w:pPr>
        <w:rPr>
          <w:rFonts w:ascii="Arial" w:eastAsia="Calibri" w:hAnsi="Arial" w:cs="Arial"/>
          <w:bCs/>
          <w:szCs w:val="28"/>
          <w:lang w:eastAsia="en-GB"/>
        </w:rPr>
      </w:pPr>
    </w:p>
    <w:p w:rsidR="00576C63"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The tenant(s) confirm they have received any documents ticked above b</w:t>
      </w:r>
      <w:r w:rsidR="001F52E9" w:rsidRPr="00CA2563">
        <w:rPr>
          <w:rFonts w:ascii="Arial" w:eastAsia="Calibri" w:hAnsi="Arial" w:cs="Arial"/>
          <w:bCs/>
          <w:szCs w:val="28"/>
          <w:lang w:eastAsia="en-GB"/>
        </w:rPr>
        <w:t>y signing below. If any of the above</w:t>
      </w:r>
      <w:r w:rsidR="00CA2563">
        <w:rPr>
          <w:rFonts w:ascii="Arial" w:eastAsia="Calibri" w:hAnsi="Arial" w:cs="Arial"/>
          <w:bCs/>
          <w:szCs w:val="28"/>
          <w:lang w:eastAsia="en-GB"/>
        </w:rPr>
        <w:t xml:space="preserve"> are</w:t>
      </w:r>
      <w:r w:rsidRPr="00CA2563">
        <w:rPr>
          <w:rFonts w:ascii="Arial" w:eastAsia="Calibri" w:hAnsi="Arial" w:cs="Arial"/>
          <w:bCs/>
          <w:szCs w:val="28"/>
          <w:lang w:eastAsia="en-GB"/>
        </w:rPr>
        <w:t xml:space="preserve"> not ticked but applies to this tenancy, the Landlo</w:t>
      </w:r>
      <w:r w:rsidR="001F52E9" w:rsidRPr="00CA2563">
        <w:rPr>
          <w:rFonts w:ascii="Arial" w:eastAsia="Calibri" w:hAnsi="Arial" w:cs="Arial"/>
          <w:bCs/>
          <w:szCs w:val="28"/>
          <w:lang w:eastAsia="en-GB"/>
        </w:rPr>
        <w:t>rd or Landlords Agent may serve</w:t>
      </w:r>
      <w:r w:rsidR="00CA2563">
        <w:rPr>
          <w:rFonts w:ascii="Arial" w:eastAsia="Calibri" w:hAnsi="Arial" w:cs="Arial"/>
          <w:bCs/>
          <w:szCs w:val="28"/>
          <w:lang w:eastAsia="en-GB"/>
        </w:rPr>
        <w:t xml:space="preserve"> such document(s) </w:t>
      </w:r>
      <w:proofErr w:type="gramStart"/>
      <w:r w:rsidRPr="00CA2563">
        <w:rPr>
          <w:rFonts w:ascii="Arial" w:eastAsia="Calibri" w:hAnsi="Arial" w:cs="Arial"/>
          <w:bCs/>
          <w:szCs w:val="28"/>
          <w:lang w:eastAsia="en-GB"/>
        </w:rPr>
        <w:t>at a later date</w:t>
      </w:r>
      <w:proofErr w:type="gramEnd"/>
      <w:r w:rsidRPr="00CA2563">
        <w:rPr>
          <w:rFonts w:ascii="Arial" w:eastAsia="Calibri" w:hAnsi="Arial" w:cs="Arial"/>
          <w:bCs/>
          <w:szCs w:val="28"/>
          <w:lang w:eastAsia="en-GB"/>
        </w:rPr>
        <w:t xml:space="preserve">. </w:t>
      </w:r>
      <w:r w:rsidR="00CA2563">
        <w:rPr>
          <w:rFonts w:ascii="Arial" w:eastAsia="Calibri" w:hAnsi="Arial" w:cs="Arial"/>
          <w:bCs/>
          <w:szCs w:val="28"/>
          <w:lang w:eastAsia="en-GB"/>
        </w:rPr>
        <w:t xml:space="preserve">Do not sign below if you have not received the documents </w:t>
      </w:r>
      <w:r w:rsidR="00CA2563" w:rsidRPr="00CA2563">
        <w:rPr>
          <w:rFonts w:ascii="Arial" w:eastAsia="Calibri" w:hAnsi="Arial" w:cs="Arial"/>
          <w:bCs/>
          <w:szCs w:val="28"/>
          <w:lang w:eastAsia="en-GB"/>
        </w:rPr>
        <w:t>ticked</w:t>
      </w:r>
      <w:r w:rsidR="00CA2563">
        <w:rPr>
          <w:rFonts w:ascii="Arial" w:eastAsia="Calibri" w:hAnsi="Arial" w:cs="Arial"/>
          <w:bCs/>
          <w:szCs w:val="28"/>
          <w:lang w:eastAsia="en-GB"/>
        </w:rPr>
        <w:t xml:space="preserve"> above.</w:t>
      </w:r>
    </w:p>
    <w:p w:rsidR="00576C63" w:rsidRPr="00CA2563" w:rsidRDefault="00576C63" w:rsidP="00AB3937">
      <w:pPr>
        <w:rPr>
          <w:rFonts w:ascii="Arial" w:eastAsia="Calibri" w:hAnsi="Arial" w:cs="Arial"/>
          <w:bCs/>
          <w:szCs w:val="28"/>
          <w:lang w:eastAsia="en-GB"/>
        </w:rPr>
      </w:pPr>
    </w:p>
    <w:p w:rsidR="001F52E9" w:rsidRPr="00CA2563" w:rsidRDefault="001F52E9"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5648" behindDoc="0" locked="0" layoutInCell="1" allowOverlap="1" wp14:anchorId="38891F54" wp14:editId="7F83B00E">
                <wp:simplePos x="0" y="0"/>
                <wp:positionH relativeFrom="column">
                  <wp:posOffset>847725</wp:posOffset>
                </wp:positionH>
                <wp:positionV relativeFrom="paragraph">
                  <wp:posOffset>19685</wp:posOffset>
                </wp:positionV>
                <wp:extent cx="3819525" cy="390525"/>
                <wp:effectExtent l="9525" t="10795" r="9525" b="825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B2C2" id="Rectangle 4" o:spid="_x0000_s1026" style="position:absolute;margin-left:66.75pt;margin-top:1.55pt;width:300.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PuGwIAAD0EAAAOAAAAZHJzL2Uyb0RvYy54bWysU9uO0zAQfUfiHyy/0yTdFtqo6WrVpQhp&#10;gRULH+A6TmLheMzYbbp8PWOnW8pFPCDyYM1kxsdnzsysro+9YQeFXoOteDHJOVNWQq1tW/HPn7Yv&#10;Fpz5IGwtDFhV8Ufl+fX6+bPV4Eo1hQ5MrZARiPXl4CreheDKLPOyU73wE3DKUrAB7EUgF9usRjEQ&#10;em+yaZ6/zAbA2iFI5T39vR2DfJ3wm0bJ8KFpvArMVJy4hXRiOnfxzNYrUbYoXKfliYb4Bxa90JYe&#10;PUPdiiDYHvVvUL2WCB6aMJHQZ9A0WqpUA1VT5L9U89AJp1ItJI53Z5n8/4OV7w/3yHRNvZtzZkVP&#10;PfpIqgnbGsVmUZ/B+ZLSHtw9xgq9uwP5xTMLm46y1A0iDJ0SNbEqYn7204XoeLrKdsM7qAld7AMk&#10;qY4N9hGQRGDH1JHHc0fUMTBJP68WxXI+JWaSYlfLPNrxCVE+3XbowxsFPYtGxZG4J3RxuPNhTH1K&#10;SezB6HqrjUkOtruNQXYQNB3b9J3Q/WWasWyoeOLxd4g8fX+C6HWgMTe6r/jinCTKKNtrWxNNUQah&#10;zWhTdcaedIzSjS3YQf1IMiKMM0w7R0YH+I2zgea34v7rXqDizLy11IplMZvFgU/ObP5qSg5eRnaX&#10;EWElQVU8cDaamzAuyd6hbjt6qUiqWrih9jU6KRtbO7I6kaUZTb057VNcgks/Zf3Y+vV3AAAA//8D&#10;AFBLAwQUAAYACAAAACEAHkyuhd0AAAAIAQAADwAAAGRycy9kb3ducmV2LnhtbEyPwU7DMBBE70j8&#10;g7VI3KjTmgYIcSoEKhLHNr1wc+IlCcTrKHbawNeznMpxNKOZN/lmdr044hg6TxqWiwQEUu1tR42G&#10;Q7m9uQcRoiFrek+o4RsDbIrLi9xk1p9oh8d9bASXUMiMhjbGIZMy1C06ExZ+QGLvw4/ORJZjI+1o&#10;TlzuerlKklQ60xEvtGbA5xbrr/3kNFTd6mB+duVr4h62Kr7N5ef0/qL19dX89Agi4hzPYfjDZ3Qo&#10;mKnyE9kgetZKrTmqQS1BsH+n1vyt0pDepiCLXP4/UPwCAAD//wMAUEsBAi0AFAAGAAgAAAAhALaD&#10;OJL+AAAA4QEAABMAAAAAAAAAAAAAAAAAAAAAAFtDb250ZW50X1R5cGVzXS54bWxQSwECLQAUAAYA&#10;CAAAACEAOP0h/9YAAACUAQAACwAAAAAAAAAAAAAAAAAvAQAAX3JlbHMvLnJlbHNQSwECLQAUAAYA&#10;CAAAACEAiCsD7hsCAAA9BAAADgAAAAAAAAAAAAAAAAAuAgAAZHJzL2Uyb0RvYy54bWxQSwECLQAU&#10;AAYACAAAACEAHkyuhd0AAAAIAQAADwAAAAAAAAAAAAAAAAB1BAAAZHJzL2Rvd25yZXYueG1sUEsF&#10;BgAAAAAEAAQA8wAAAH8FAAAAAA==&#10;"/>
            </w:pict>
          </mc:Fallback>
        </mc:AlternateContent>
      </w:r>
    </w:p>
    <w:p w:rsidR="005A4103" w:rsidRPr="00CA2563" w:rsidRDefault="005A4103" w:rsidP="005A4103">
      <w:pPr>
        <w:rPr>
          <w:rFonts w:ascii="Arial" w:eastAsia="Calibri" w:hAnsi="Arial" w:cs="Arial"/>
          <w:bCs/>
          <w:szCs w:val="28"/>
          <w:lang w:eastAsia="en-GB"/>
        </w:rPr>
      </w:pPr>
      <w:r w:rsidRPr="00CA2563">
        <w:rPr>
          <w:rFonts w:ascii="Arial" w:eastAsia="Calibri" w:hAnsi="Arial" w:cs="Arial"/>
          <w:bCs/>
          <w:szCs w:val="28"/>
          <w:lang w:eastAsia="en-GB"/>
        </w:rPr>
        <w:t xml:space="preserve">Full Name </w:t>
      </w:r>
    </w:p>
    <w:p w:rsidR="005A4103" w:rsidRPr="00CA2563" w:rsidRDefault="005A4103" w:rsidP="005A4103">
      <w:pPr>
        <w:rPr>
          <w:rFonts w:ascii="Arial" w:eastAsia="Calibri" w:hAnsi="Arial" w:cs="Arial"/>
          <w:bCs/>
          <w:szCs w:val="28"/>
          <w:lang w:eastAsia="en-GB"/>
        </w:rPr>
      </w:pPr>
    </w:p>
    <w:p w:rsidR="005A4103" w:rsidRPr="00CA2563" w:rsidRDefault="005A4103"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3600" behindDoc="0" locked="0" layoutInCell="1" allowOverlap="1" wp14:anchorId="7AF2525C" wp14:editId="3D4E7F18">
                <wp:simplePos x="0" y="0"/>
                <wp:positionH relativeFrom="column">
                  <wp:posOffset>838200</wp:posOffset>
                </wp:positionH>
                <wp:positionV relativeFrom="paragraph">
                  <wp:posOffset>121920</wp:posOffset>
                </wp:positionV>
                <wp:extent cx="3819525" cy="390525"/>
                <wp:effectExtent l="9525" t="10795" r="9525" b="825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AB39" id="Rectangle 4" o:spid="_x0000_s1026" style="position:absolute;margin-left:66pt;margin-top:9.6pt;width:30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vxGwIAAD0EAAAOAAAAZHJzL2Uyb0RvYy54bWysU9uO0zAQfUfiHyy/0yTdFtqo6WrVpQhp&#10;gRULH+A6TmLheMzYbbp8PWOnW8pFPCDyYM1kxsdnzsysro+9YQeFXoOteDHJOVNWQq1tW/HPn7Yv&#10;Fpz5IGwtDFhV8Ufl+fX6+bPV4Eo1hQ5MrZARiPXl4CreheDKLPOyU73wE3DKUrAB7EUgF9usRjEQ&#10;em+yaZ6/zAbA2iFI5T39vR2DfJ3wm0bJ8KFpvArMVJy4hXRiOnfxzNYrUbYoXKfliYb4Bxa90JYe&#10;PUPdiiDYHvVvUL2WCB6aMJHQZ9A0WqpUA1VT5L9U89AJp1ItJI53Z5n8/4OV7w/3yHRNvZtxZkVP&#10;PfpIqgnbGsVmUZ/B+ZLSHtw9xgq9uwP5xTMLm46y1A0iDJ0SNbEqYn7204XoeLrKdsM7qAld7AMk&#10;qY4N9hGQRGDH1JHHc0fUMTBJP68WxXI+nXMmKXa1zKMdnxDl022HPrxR0LNoVByJe0IXhzsfxtSn&#10;lMQejK632pjkYLvbGGQHQdOxTd8J3V+mGcuGiicef4fI0/cniF4HGnOj+4ovzkmijLK9tjXRFGUQ&#10;2ow2VWfsScco3diCHdSPJCPCOMO0c2R0gN84G2h+K+6/7gUqzsxbS61YFrNZHPjkzOavpuTgZWR3&#10;GRFWElTFA2ejuQnjkuwd6rajl4qkqoUbal+jk7KxtSOrE1ma0dSb0z7FJbj0U9aPrV9/BwAA//8D&#10;AFBLAwQUAAYACAAAACEAyPhPMd4AAAAJAQAADwAAAGRycy9kb3ducmV2LnhtbEyPwU7DMBBE70j8&#10;g7VI3KhNImibxqkQqEgc2/TCzYmXJCVeR7HTBr6e5QS3He1o5k2+nV0vzjiGzpOG+4UCgVR721Gj&#10;4Vju7lYgQjRkTe8JNXxhgG1xfZWbzPoL7fF8iI3gEAqZ0dDGOGRShrpFZ8LCD0j8+/CjM5Hl2Eg7&#10;mguHu14mSj1KZzrihtYM+Nxi/XmYnIaqS47me1++KrfepfFtLk/T+4vWtzfz0wZExDn+meEXn9Gh&#10;YKbKT2SD6FmnCW+JfKwTEGxYpukDiErDSi1BFrn8v6D4AQAA//8DAFBLAQItABQABgAIAAAAIQC2&#10;gziS/gAAAOEBAAATAAAAAAAAAAAAAAAAAAAAAABbQ29udGVudF9UeXBlc10ueG1sUEsBAi0AFAAG&#10;AAgAAAAhADj9If/WAAAAlAEAAAsAAAAAAAAAAAAAAAAALwEAAF9yZWxzLy5yZWxzUEsBAi0AFAAG&#10;AAgAAAAhALue6/EbAgAAPQQAAA4AAAAAAAAAAAAAAAAALgIAAGRycy9lMm9Eb2MueG1sUEsBAi0A&#10;FAAGAAgAAAAhAMj4TzHeAAAACQEAAA8AAAAAAAAAAAAAAAAAdQQAAGRycy9kb3ducmV2LnhtbFBL&#10;BQYAAAAABAAEAPMAAACABQAAAAA=&#10;"/>
            </w:pict>
          </mc:Fallback>
        </mc:AlternateContent>
      </w:r>
    </w:p>
    <w:p w:rsidR="00CA2563" w:rsidRDefault="00CA2563" w:rsidP="00AB3937">
      <w:pPr>
        <w:rPr>
          <w:rFonts w:ascii="Arial" w:eastAsia="Calibri" w:hAnsi="Arial" w:cs="Arial"/>
          <w:bCs/>
          <w:szCs w:val="28"/>
          <w:lang w:eastAsia="en-GB"/>
        </w:rPr>
      </w:pPr>
      <w:r>
        <w:rPr>
          <w:rFonts w:ascii="Arial" w:eastAsia="Calibri" w:hAnsi="Arial" w:cs="Arial"/>
          <w:bCs/>
          <w:szCs w:val="28"/>
          <w:lang w:eastAsia="en-GB"/>
        </w:rPr>
        <w:t>Signature</w:t>
      </w:r>
    </w:p>
    <w:p w:rsidR="00CA2563" w:rsidRPr="00CA2563" w:rsidRDefault="00CA2563" w:rsidP="00AB3937">
      <w:pPr>
        <w:rPr>
          <w:rFonts w:ascii="Arial" w:eastAsia="Calibri" w:hAnsi="Arial" w:cs="Arial"/>
          <w:bCs/>
          <w:szCs w:val="28"/>
          <w:lang w:eastAsia="en-GB"/>
        </w:rPr>
      </w:pPr>
    </w:p>
    <w:p w:rsidR="00392C25" w:rsidRDefault="00392C25" w:rsidP="00AB3937">
      <w:pPr>
        <w:rPr>
          <w:rFonts w:ascii="Helvetica-Bold" w:eastAsia="Calibri" w:hAnsi="Helvetica-Bold" w:cs="Helvetica-Bold"/>
          <w:bCs/>
          <w:szCs w:val="28"/>
          <w:lang w:eastAsia="en-GB"/>
        </w:rPr>
      </w:pPr>
    </w:p>
    <w:p w:rsidR="00392C25" w:rsidRDefault="00392C25" w:rsidP="00AB3937">
      <w:pPr>
        <w:rPr>
          <w:rFonts w:ascii="Helvetica-Bold" w:eastAsia="Calibri" w:hAnsi="Helvetica-Bold" w:cs="Helvetica-Bold"/>
          <w:bCs/>
          <w:szCs w:val="28"/>
          <w:lang w:eastAsia="en-GB"/>
        </w:rPr>
      </w:pPr>
    </w:p>
    <w:p w:rsidR="00CA2563" w:rsidRDefault="00CA2563"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C40E90" w:rsidRDefault="00C40E90" w:rsidP="00AB3937">
      <w:pPr>
        <w:rPr>
          <w:rFonts w:ascii="Helvetica-Bold" w:eastAsia="Calibri" w:hAnsi="Helvetica-Bold" w:cs="Helvetica-Bold"/>
          <w:bCs/>
          <w:szCs w:val="28"/>
          <w:lang w:eastAsia="en-GB"/>
        </w:rPr>
      </w:pPr>
    </w:p>
    <w:p w:rsidR="0004695A" w:rsidRPr="00AB3937" w:rsidRDefault="0004695A" w:rsidP="00AB3937">
      <w:pPr>
        <w:rPr>
          <w:rFonts w:ascii="Helvetica-Bold" w:eastAsia="Calibri" w:hAnsi="Helvetica-Bold" w:cs="Helvetica-Bold"/>
          <w:bCs/>
          <w:szCs w:val="28"/>
          <w:lang w:eastAsia="en-GB"/>
        </w:rPr>
      </w:pPr>
    </w:p>
    <w:p w:rsidR="00AB3937" w:rsidRPr="00CA2563" w:rsidRDefault="00AB3937" w:rsidP="00B91E3A">
      <w:pPr>
        <w:pStyle w:val="ListParagraph"/>
        <w:numPr>
          <w:ilvl w:val="0"/>
          <w:numId w:val="10"/>
        </w:numPr>
        <w:ind w:left="426" w:hanging="426"/>
        <w:rPr>
          <w:rFonts w:ascii="Arial" w:eastAsia="Calibri" w:hAnsi="Arial" w:cs="Arial"/>
          <w:b/>
          <w:bCs/>
          <w:szCs w:val="28"/>
          <w:lang w:eastAsia="en-GB"/>
        </w:rPr>
      </w:pPr>
      <w:r w:rsidRPr="00CA2563">
        <w:rPr>
          <w:rFonts w:ascii="Arial" w:eastAsia="Calibri" w:hAnsi="Arial" w:cs="Arial"/>
          <w:b/>
          <w:bCs/>
          <w:szCs w:val="28"/>
          <w:lang w:eastAsia="en-GB"/>
        </w:rPr>
        <w:t xml:space="preserve">SIGNATURE(S) OF LANDLORD(S) </w:t>
      </w:r>
    </w:p>
    <w:p w:rsidR="00B60BE9" w:rsidRPr="00CA2563" w:rsidRDefault="00B60BE9" w:rsidP="00B60BE9">
      <w:pPr>
        <w:rPr>
          <w:rFonts w:ascii="Arial" w:eastAsia="Calibri" w:hAnsi="Arial" w:cs="Arial"/>
          <w:bCs/>
          <w:szCs w:val="28"/>
          <w:lang w:eastAsia="en-GB"/>
        </w:rPr>
      </w:pPr>
    </w:p>
    <w:p w:rsidR="00B60BE9" w:rsidRPr="00CA2563" w:rsidRDefault="00B60BE9" w:rsidP="00B60BE9">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the Landlord to the Tenant and by the Tenant to the Landlord. These undertakings will be legally binding once </w:t>
      </w:r>
      <w:bookmarkEnd w:id="4"/>
      <w:r w:rsidRPr="00CA2563">
        <w:rPr>
          <w:rFonts w:ascii="Arial" w:eastAsia="Calibri" w:hAnsi="Arial" w:cs="Arial"/>
          <w:bCs/>
          <w:szCs w:val="28"/>
          <w:lang w:eastAsia="en-GB"/>
        </w:rPr>
        <w:t xml:space="preserve">the Agreement has been signed by both Parties and then dated. You should read it carefully to ensure it contains everything you are prepared to agree to. If you do not understand this Agreement, or anything in it, it is recommended you ask for an explanation before signing it. </w:t>
      </w:r>
    </w:p>
    <w:bookmarkEnd w:id="3"/>
    <w:p w:rsidR="00B60BE9" w:rsidRDefault="00B60BE9" w:rsidP="00B60BE9">
      <w:pPr>
        <w:rPr>
          <w:rFonts w:ascii="Helvetica-Bold" w:eastAsia="Calibri" w:hAnsi="Helvetica-Bold" w:cs="Helvetica-Bold"/>
          <w:bCs/>
          <w:szCs w:val="28"/>
          <w:lang w:eastAsia="en-GB"/>
        </w:rPr>
      </w:pPr>
    </w:p>
    <w:p w:rsidR="00B91E3A" w:rsidRDefault="009B65CB" w:rsidP="00B60BE9">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95250</wp:posOffset>
                </wp:positionV>
                <wp:extent cx="3819525" cy="390525"/>
                <wp:effectExtent l="9525" t="12065" r="9525"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1B66" id="Rectangle 7" o:spid="_x0000_s1026" style="position:absolute;margin-left:66pt;margin-top:7.5pt;width:300.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PoGwIAADwEAAAOAAAAZHJzL2Uyb0RvYy54bWysU9tu2zAMfR+wfxD0vthJkzUx4hRFugwD&#10;uq1Ytw9gZNkWJksapcTJvr6UnGbZBXsY5geBNKmjw0NyeXPoNNtL9Mqako9HOWfSCFsp05T8y+fN&#10;qzlnPoCpQFsjS36Unt+sXr5Y9q6QE9taXUlkBGJ80buStyG4Isu8aGUHfmSdNBSsLXYQyMUmqxB6&#10;Qu90Nsnz11lvsXJohfSe/t4NQb5K+HUtRfhY114GpktO3EI6MZ3beGarJRQNgmuVONGAf2DRgTL0&#10;6BnqDgKwHarfoDol0Hpbh5GwXWbrWgmZaqBqxvkv1Ty24GSqhcTx7iyT/3+w4sP+AZmqSj7lzEBH&#10;LfpEooFptGTXUZ7e+YKyHt0DxgK9u7fiq2fGrlvKkreItm8lVERqHPOzny5Ex9NVtu3f24rQYRds&#10;UupQYxcBSQN2SA05nhsiD4EJ+nk1Hy9mkxlngmJXizza8Qkonm879OGttB2LRsmRuCd02N/7MKQ+&#10;pyT2Vqtqo7RODjbbtUa2BxqOTfpO6P4yTRvWlzzx+DtEnr4/QXQq0JRr1ZV8fk6CIsr2xlREE4oA&#10;Sg82VafNScco3dCCra2OJCPaYYRp5choLX7nrKfxLbn/tgOUnOl3hlqxGE+ncd6TM51dT8jBy8j2&#10;MgJGEFTJA2eDuQ7Djuwcqqall8ZJVWNvqX21SsrG1g6sTmRpRFNvTusUd+DST1k/ln71BAAA//8D&#10;AFBLAwQUAAYACAAAACEAaLioztwAAAAJAQAADwAAAGRycy9kb3ducmV2LnhtbExPwU6DQBS8m/gP&#10;m2fizS5CqIosjdHUxGNLL94e8ASUfUvYpUW/3ufJnt5MZjJvJt8sdlBHmnzv2MDtKgJFXLum59bA&#10;odze3IPyAbnBwTEZ+CYPm+LyIsescSfe0XEfWiUh7DM00IUwZlr7uiOLfuVGYtE+3GQxCJ1a3Ux4&#10;knA76DiK1tpiz/Khw5GeO6q/9rM1UPXxAX925WtkH7ZJeFvKz/n9xZjrq+XpEVSgJfyb4a++VIdC&#10;OlVu5sarQXgSy5YgIJUrhrskSUFVAtYp6CLX5wuKXwAAAP//AwBQSwECLQAUAAYACAAAACEAtoM4&#10;kv4AAADhAQAAEwAAAAAAAAAAAAAAAAAAAAAAW0NvbnRlbnRfVHlwZXNdLnhtbFBLAQItABQABgAI&#10;AAAAIQA4/SH/1gAAAJQBAAALAAAAAAAAAAAAAAAAAC8BAABfcmVscy8ucmVsc1BLAQItABQABgAI&#10;AAAAIQA6N3PoGwIAADwEAAAOAAAAAAAAAAAAAAAAAC4CAABkcnMvZTJvRG9jLnhtbFBLAQItABQA&#10;BgAIAAAAIQBouKjO3AAAAAkBAAAPAAAAAAAAAAAAAAAAAHUEAABkcnMvZG93bnJldi54bWxQSwUG&#10;AAAAAAQABADzAAAAfgUAAAAA&#10;"/>
            </w:pict>
          </mc:Fallback>
        </mc:AlternateContent>
      </w:r>
    </w:p>
    <w:p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Date </w:t>
      </w:r>
    </w:p>
    <w:p w:rsidR="00B91E3A" w:rsidRDefault="00B91E3A" w:rsidP="00B91E3A">
      <w:pPr>
        <w:rPr>
          <w:rFonts w:ascii="Helvetica-Bold" w:eastAsia="Calibri" w:hAnsi="Helvetica-Bold" w:cs="Helvetica-Bold"/>
          <w:bCs/>
          <w:szCs w:val="28"/>
          <w:lang w:eastAsia="en-GB"/>
        </w:rPr>
      </w:pPr>
    </w:p>
    <w:p w:rsidR="00B91E3A" w:rsidRDefault="009B65CB" w:rsidP="00B91E3A">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2336" behindDoc="0" locked="0" layoutInCell="1" allowOverlap="1">
                <wp:simplePos x="0" y="0"/>
                <wp:positionH relativeFrom="column">
                  <wp:posOffset>838200</wp:posOffset>
                </wp:positionH>
                <wp:positionV relativeFrom="paragraph">
                  <wp:posOffset>118110</wp:posOffset>
                </wp:positionV>
                <wp:extent cx="3819525" cy="390525"/>
                <wp:effectExtent l="9525" t="5080" r="952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512D5" id="Rectangle 5" o:spid="_x0000_s1026" style="position:absolute;margin-left:66pt;margin-top:9.3pt;width:300.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LgGgIAADwEAAAOAAAAZHJzL2Uyb0RvYy54bWysU9uO0zAQfUfiHyy/06Q3aKOmq1WXIqQF&#10;Vix8wNRxEgvHNmO3afl6xk63lIt4QOTBmsmMj8+cmVndHDvNDhK9sqbk41HOmTTCVso0Jf/8afti&#10;wZkPYCrQ1siSn6TnN+vnz1a9K+TEtlZXEhmBGF/0ruRtCK7IMi9a2YEfWScNBWuLHQRysckqhJ7Q&#10;O51N8vxl1lusHFohvae/d0OQrxN+XUsRPtS1l4HpkhO3kE5M5y6e2XoFRYPgWiXONOAfWHSgDD16&#10;gbqDAGyP6jeoTgm03tZhJGyX2bpWQqYaqJpx/ks1jy04mWohcby7yOT/H6x4f3hApqqSTzkz0FGL&#10;PpJoYBot2TzK0ztfUNaje8BYoHf3VnzxzNhNS1nyFtH2rYSKSI1jfvbTheh4usp2/TtbETrsg01K&#10;HWvsIiBpwI6pIadLQ+QxMEE/p4vxcj6ZcyYoNl3m0Y5PQPF026EPb6TtWDRKjsQ9ocPh3och9Skl&#10;sbdaVVuldXKw2W00sgPQcGzTd0b312nasL7kicffIfL0/QmiU4GmXKuu5ItLEhRRttemIppQBFB6&#10;sKk6bc46RumGFuxsdSIZ0Q4jTCtHRmvxG2c9jW/J/dc9oORMvzXUiuV4NovznpzZ/NWEHLyO7K4j&#10;YARBlTxwNpibMOzI3qFqWnppnFQ19pbaV6ukbGztwOpMlkY09ea8TnEHrv2U9WPp198BAAD//wMA&#10;UEsDBBQABgAIAAAAIQBTvDMU3gAAAAkBAAAPAAAAZHJzL2Rvd25yZXYueG1sTI/BTsMwEETvSPyD&#10;tUjcqN1ElBDiVAhUJI5teuG2iU0SiNdR7LSBr2c5wW1HO5p5U2wXN4iTnULvScN6pUBYarzpqdVw&#10;rHY3GYgQkQwOnqyGLxtgW15eFJgbf6a9PR1iKziEQo4auhjHXMrQdNZhWPnREv/e/eQwspxaaSY8&#10;c7gbZKLURjrsiRs6HO1TZ5vPw+w01H1yxO999aLc/S6Nr0v1Mb89a319tTw+gIh2iX9m+MVndCiZ&#10;qfYzmSAG1mnCWyIf2QYEG+7S9BZErSFTa5BlIf8vKH8AAAD//wMAUEsBAi0AFAAGAAgAAAAhALaD&#10;OJL+AAAA4QEAABMAAAAAAAAAAAAAAAAAAAAAAFtDb250ZW50X1R5cGVzXS54bWxQSwECLQAUAAYA&#10;CAAAACEAOP0h/9YAAACUAQAACwAAAAAAAAAAAAAAAAAvAQAAX3JlbHMvLnJlbHNQSwECLQAUAAYA&#10;CAAAACEAjDyi4BoCAAA8BAAADgAAAAAAAAAAAAAAAAAuAgAAZHJzL2Uyb0RvYy54bWxQSwECLQAU&#10;AAYACAAAACEAU7wzFN4AAAAJAQAADwAAAAAAAAAAAAAAAAB0BAAAZHJzL2Rvd25yZXYueG1sUEsF&#10;BgAAAAAEAAQA8wAAAH8FAAAAAA==&#10;"/>
            </w:pict>
          </mc:Fallback>
        </mc:AlternateContent>
      </w:r>
    </w:p>
    <w:p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Full Name </w:t>
      </w:r>
    </w:p>
    <w:p w:rsidR="00B91E3A" w:rsidRDefault="00B91E3A" w:rsidP="00B91E3A">
      <w:pPr>
        <w:rPr>
          <w:rFonts w:ascii="Helvetica-Bold" w:eastAsia="Calibri" w:hAnsi="Helvetica-Bold" w:cs="Helvetica-Bold"/>
          <w:bCs/>
          <w:szCs w:val="28"/>
          <w:lang w:eastAsia="en-GB"/>
        </w:rPr>
      </w:pPr>
    </w:p>
    <w:p w:rsidR="00B91E3A" w:rsidRDefault="009B65CB" w:rsidP="00B91E3A">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121920</wp:posOffset>
                </wp:positionV>
                <wp:extent cx="3819525" cy="390525"/>
                <wp:effectExtent l="9525" t="7620" r="952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D76D" id="Rectangle 6" o:spid="_x0000_s1026" style="position:absolute;margin-left:66pt;margin-top:9.6pt;width:30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uGwIAADwEAAAOAAAAZHJzL2Uyb0RvYy54bWysU9tu2zAMfR+wfxD0vthJky4x4hRFugwD&#10;uq1Ytw9gZNkWJksapcTJvr6UnGbZBXsY5geBNKmjw0NyeXPoNNtL9Mqako9HOWfSCFsp05T8y+fN&#10;qzlnPoCpQFsjS36Unt+sXr5Y9q6QE9taXUlkBGJ80buStyG4Isu8aGUHfmSdNBSsLXYQyMUmqxB6&#10;Qu90Nsnz66y3WDm0QnpPf++GIF8l/LqWInysay8D0yUnbiGdmM5tPLPVEooGwbVKnGjAP7DoQBl6&#10;9Ax1BwHYDtVvUJ0SaL2tw0jYLrN1rYRMNVA14/yXah5bcDLVQuJ4d5bJ/z9Y8WH/gExVJZ9wZqCj&#10;Fn0i0cA0WrLrKE/vfEFZj+4BY4He3Vvx1TNj1y1lyVtE27cSKiI1jvnZTxei4+kq2/bvbUXosAs2&#10;KXWosYuApAE7pIYczw2Rh8AE/byajxezyYwzQbGrRR7t+AQUz7cd+vBW2o5Fo+RI3BM67O99GFKf&#10;UxJ7q1W1UVonB5vtWiPbAw3HJn0ndH+Zpg3rS554/B0iT9+fIDoVaMq16ko+PydBEWV7YyqiCUUA&#10;pQebqtPmpGOUbmjB1lZHkhHtMMK0cmS0Fr9z1tP4ltx/2wFKzvQ7Q61YjKfTOO/Jmc5eT8jBy8j2&#10;MgJGEFTJA2eDuQ7Djuwcqqall8ZJVWNvqX21SsrG1g6sTmRpRFNvTusUd+DST1k/ln71BAAA//8D&#10;AFBLAwQUAAYACAAAACEAyPhPMd4AAAAJAQAADwAAAGRycy9kb3ducmV2LnhtbEyPwU7DMBBE70j8&#10;g7VI3KhNImibxqkQqEgc2/TCzYmXJCVeR7HTBr6e5QS3He1o5k2+nV0vzjiGzpOG+4UCgVR721Gj&#10;4Vju7lYgQjRkTe8JNXxhgG1xfZWbzPoL7fF8iI3gEAqZ0dDGOGRShrpFZ8LCD0j8+/CjM5Hl2Eg7&#10;mguHu14mSj1KZzrihtYM+Nxi/XmYnIaqS47me1++KrfepfFtLk/T+4vWtzfz0wZExDn+meEXn9Gh&#10;YKbKT2SD6FmnCW+JfKwTEGxYpukDiErDSi1BFrn8v6D4AQAA//8DAFBLAQItABQABgAIAAAAIQC2&#10;gziS/gAAAOEBAAATAAAAAAAAAAAAAAAAAAAAAABbQ29udGVudF9UeXBlc10ueG1sUEsBAi0AFAAG&#10;AAgAAAAhADj9If/WAAAAlAEAAAsAAAAAAAAAAAAAAAAALwEAAF9yZWxzLy5yZWxzUEsBAi0AFAAG&#10;AAgAAAAhAKcKHW4bAgAAPAQAAA4AAAAAAAAAAAAAAAAALgIAAGRycy9lMm9Eb2MueG1sUEsBAi0A&#10;FAAGAAgAAAAhAMj4TzHeAAAACQEAAA8AAAAAAAAAAAAAAAAAdQQAAGRycy9kb3ducmV2LnhtbFBL&#10;BQYAAAAABAAEAPMAAACABQAAAAA=&#10;"/>
            </w:pict>
          </mc:Fallback>
        </mc:AlternateContent>
      </w:r>
    </w:p>
    <w:p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Signature</w:t>
      </w:r>
    </w:p>
    <w:p w:rsidR="00B91E3A" w:rsidRDefault="00B91E3A" w:rsidP="00B91E3A">
      <w:pPr>
        <w:rPr>
          <w:rFonts w:ascii="Helvetica-Bold" w:eastAsia="Calibri" w:hAnsi="Helvetica-Bold" w:cs="Helvetica-Bold"/>
          <w:bCs/>
          <w:szCs w:val="28"/>
          <w:lang w:eastAsia="en-GB"/>
        </w:rPr>
      </w:pPr>
    </w:p>
    <w:p w:rsidR="00B91E3A" w:rsidRPr="00B60BE9" w:rsidRDefault="00B91E3A" w:rsidP="00B60BE9">
      <w:pPr>
        <w:rPr>
          <w:rFonts w:ascii="Helvetica-Bold" w:eastAsia="Calibri" w:hAnsi="Helvetica-Bold" w:cs="Helvetica-Bold"/>
          <w:bCs/>
          <w:szCs w:val="28"/>
          <w:lang w:eastAsia="en-GB"/>
        </w:rPr>
      </w:pPr>
    </w:p>
    <w:sectPr w:rsidR="00B91E3A" w:rsidRPr="00B60BE9" w:rsidSect="00CA2563">
      <w:footerReference w:type="even" r:id="rId9"/>
      <w:footerReference w:type="default" r:id="rId10"/>
      <w:footerReference w:type="first" r:id="rId11"/>
      <w:pgSz w:w="11906" w:h="16838"/>
      <w:pgMar w:top="1008" w:right="1274" w:bottom="1276" w:left="1560" w:header="720" w:footer="45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02" w:rsidRDefault="00AA2502">
      <w:r>
        <w:separator/>
      </w:r>
    </w:p>
  </w:endnote>
  <w:endnote w:type="continuationSeparator" w:id="0">
    <w:p w:rsidR="00AA2502" w:rsidRDefault="00A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38" w:rsidRDefault="00D93038">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D93038" w:rsidRDefault="00D93038">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056124"/>
      <w:docPartObj>
        <w:docPartGallery w:val="Page Numbers (Bottom of Page)"/>
        <w:docPartUnique/>
      </w:docPartObj>
    </w:sdtPr>
    <w:sdtEndPr>
      <w:rPr>
        <w:noProof/>
      </w:rPr>
    </w:sdtEndPr>
    <w:sdtContent>
      <w:p w:rsidR="00D93038" w:rsidRDefault="00D93038">
        <w:pPr>
          <w:pStyle w:val="Footer"/>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6981825" cy="0"/>
                  <wp:effectExtent l="8890" t="12700" r="10160" b="6350"/>
                  <wp:wrapSquare wrapText="bothSides"/>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85368" id="_x0000_t32" coordsize="21600,21600" o:spt="32" o:oned="t" path="m,l21600,21600e" filled="f">
                  <v:path arrowok="t" fillok="f" o:connecttype="none"/>
                  <o:lock v:ext="edit" shapetype="t"/>
                </v:shapetype>
                <v:shape id="AutoShape 1" o:spid="_x0000_s1026" type="#_x0000_t32" style="position:absolute;margin-left:0;margin-top:0;width:549.75pt;height:0;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Az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ins3HU0r4VZew/OporPMfJPQkCAV13jLVtL4ErZF4sFkMww7PzmMh&#10;6Hh1CFE1bFTXRf47TYaCLqYYJ2gcdEoEZbzYZld2lhxYmKD4ha4g2J2Zhb0WEayVTKwvsmeqO8to&#10;3+mAh4VhOhfpPCLfFuliPV/PJ6PJeLYeTdKqGj1tyslotsneT6t3VVlW2feQWjbJWyWE1CG767hm&#10;k78bh8vinAftNrC3NiT36LFETPb6j0lHZgOZ57HYgThtbehGIBknNBpftimswK/3aPVz51c/AAAA&#10;//8DAFBLAwQUAAYACAAAACEAP41f0dgAAAADAQAADwAAAGRycy9kb3ducmV2LnhtbEyPwWrDMBBE&#10;74H8g9hCL6GREkipHcshBHrosUmg1421tZ1aK2PJsZuvr9xLexkYZpl5m+1G24gbdb52rGG1VCCI&#10;C2dqLjWcT69PLyB8QDbYOCYN3+Rhl89nGabGDfxOt2MoRSxhn6KGKoQ2ldIXFVn0S9cSx+zTdRZD&#10;tF0pTYdDLLeNXCv1LC3WHBcqbOlQUfF17K0G8v1mpfaJLc9v92Hxsb5fh/ak9ePDuN+CCDSGv2OY&#10;8CM65JHp4no2XjQa4iPhV6dMJckGxGXyMs/kf/b8BwAA//8DAFBLAQItABQABgAIAAAAIQC2gziS&#10;/gAAAOEBAAATAAAAAAAAAAAAAAAAAAAAAABbQ29udGVudF9UeXBlc10ueG1sUEsBAi0AFAAGAAgA&#10;AAAhADj9If/WAAAAlAEAAAsAAAAAAAAAAAAAAAAALwEAAF9yZWxzLy5yZWxzUEsBAi0AFAAGAAgA&#10;AAAhAFADkDMeAgAAOwQAAA4AAAAAAAAAAAAAAAAALgIAAGRycy9lMm9Eb2MueG1sUEsBAi0AFAAG&#10;AAgAAAAhAD+NX9HYAAAAAwEAAA8AAAAAAAAAAAAAAAAAeAQAAGRycy9kb3ducmV2LnhtbFBLBQYA&#10;AAAABAAEAPMAAAB9BQAAAAA=&#10;">
                  <w10:wrap type="square" anchorx="margin" anchory="margin"/>
                </v:shape>
              </w:pict>
            </mc:Fallback>
          </mc:AlternateContent>
        </w:r>
        <w:r>
          <w:fldChar w:fldCharType="begin"/>
        </w:r>
        <w:r>
          <w:instrText xml:space="preserve"> PAGE   \* MERGEFORMAT </w:instrText>
        </w:r>
        <w:r>
          <w:fldChar w:fldCharType="separate"/>
        </w:r>
        <w:r>
          <w:rPr>
            <w:noProof/>
          </w:rPr>
          <w:t>4</w:t>
        </w:r>
        <w:r>
          <w:rPr>
            <w:noProof/>
          </w:rPr>
          <w:fldChar w:fldCharType="end"/>
        </w:r>
      </w:p>
    </w:sdtContent>
  </w:sdt>
  <w:p w:rsidR="00D93038" w:rsidRDefault="00D93038" w:rsidP="00361764">
    <w:pPr>
      <w:pStyle w:val="Footer"/>
      <w:widowControl/>
      <w:tabs>
        <w:tab w:val="clear" w:pos="4153"/>
        <w:tab w:val="clear" w:pos="8306"/>
        <w:tab w:val="right" w:pos="8575"/>
      </w:tabs>
      <w:ind w:right="360"/>
    </w:pPr>
    <w:r>
      <w:t>AST – Landlord Advice UK</w:t>
    </w:r>
    <w:r>
      <w:tab/>
      <w:t xml:space="preserve">   Tenants Signature. . . . . . . . . . . . . . . . .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038" w:rsidRPr="00AA7947" w:rsidRDefault="00D93038" w:rsidP="00576C63">
    <w:pPr>
      <w:pStyle w:val="Footer"/>
      <w:jc w:val="center"/>
    </w:pPr>
    <w:r>
      <w:t xml:space="preserve">Landlord Advice UK   –   June 2019 Version   -   </w:t>
    </w:r>
    <w:hyperlink r:id="rId1" w:history="1">
      <w:r w:rsidRPr="00BA2AAB">
        <w:rPr>
          <w:rStyle w:val="Hyperlink"/>
        </w:rPr>
        <w:t>www.landlordadvice.co.uk</w:t>
      </w:r>
    </w:hyperlink>
    <w:r>
      <w:t xml:space="preserve">   -   020 3903 2000</w:t>
    </w:r>
  </w:p>
  <w:p w:rsidR="00D93038" w:rsidRDefault="00D9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02" w:rsidRDefault="00AA2502">
      <w:r>
        <w:separator/>
      </w:r>
    </w:p>
  </w:footnote>
  <w:footnote w:type="continuationSeparator" w:id="0">
    <w:p w:rsidR="00AA2502" w:rsidRDefault="00AA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72A"/>
    <w:multiLevelType w:val="multilevel"/>
    <w:tmpl w:val="153E4D88"/>
    <w:lvl w:ilvl="0">
      <w:start w:val="5"/>
      <w:numFmt w:val="decimal"/>
      <w:lvlText w:val="%1"/>
      <w:lvlJc w:val="left"/>
      <w:pPr>
        <w:ind w:left="360" w:hanging="360"/>
      </w:pPr>
      <w:rPr>
        <w:rFonts w:hint="default"/>
      </w:rPr>
    </w:lvl>
    <w:lvl w:ilvl="1">
      <w:start w:val="7"/>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 w15:restartNumberingAfterBreak="0">
    <w:nsid w:val="1044247D"/>
    <w:multiLevelType w:val="hybridMultilevel"/>
    <w:tmpl w:val="EE74643A"/>
    <w:lvl w:ilvl="0" w:tplc="0298DA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A739C"/>
    <w:multiLevelType w:val="hybridMultilevel"/>
    <w:tmpl w:val="5928AD8E"/>
    <w:lvl w:ilvl="0" w:tplc="CEF2AC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163100D"/>
    <w:multiLevelType w:val="hybridMultilevel"/>
    <w:tmpl w:val="2C1EF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DAD"/>
    <w:multiLevelType w:val="multilevel"/>
    <w:tmpl w:val="12E410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9850204"/>
    <w:multiLevelType w:val="hybridMultilevel"/>
    <w:tmpl w:val="16E0DCD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E1B75CF"/>
    <w:multiLevelType w:val="hybridMultilevel"/>
    <w:tmpl w:val="1D86E696"/>
    <w:lvl w:ilvl="0" w:tplc="A238D5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2037F"/>
    <w:multiLevelType w:val="hybridMultilevel"/>
    <w:tmpl w:val="A056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D03E9"/>
    <w:multiLevelType w:val="hybridMultilevel"/>
    <w:tmpl w:val="761EBF10"/>
    <w:lvl w:ilvl="0" w:tplc="CBC03C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21DD5"/>
    <w:multiLevelType w:val="multilevel"/>
    <w:tmpl w:val="66402F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0A4250"/>
    <w:multiLevelType w:val="hybridMultilevel"/>
    <w:tmpl w:val="B528742C"/>
    <w:lvl w:ilvl="0" w:tplc="5778FAD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B97A6D"/>
    <w:multiLevelType w:val="multilevel"/>
    <w:tmpl w:val="0D6C5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2E29F2"/>
    <w:multiLevelType w:val="multilevel"/>
    <w:tmpl w:val="74A4437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A31344"/>
    <w:multiLevelType w:val="multilevel"/>
    <w:tmpl w:val="9DDA4F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7C7288"/>
    <w:multiLevelType w:val="multilevel"/>
    <w:tmpl w:val="174AB34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4E7056"/>
    <w:multiLevelType w:val="multilevel"/>
    <w:tmpl w:val="BB4024E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
  </w:num>
  <w:num w:numId="3">
    <w:abstractNumId w:val="10"/>
  </w:num>
  <w:num w:numId="4">
    <w:abstractNumId w:val="2"/>
  </w:num>
  <w:num w:numId="5">
    <w:abstractNumId w:val="4"/>
  </w:num>
  <w:num w:numId="6">
    <w:abstractNumId w:val="9"/>
  </w:num>
  <w:num w:numId="7">
    <w:abstractNumId w:val="8"/>
  </w:num>
  <w:num w:numId="8">
    <w:abstractNumId w:val="6"/>
  </w:num>
  <w:num w:numId="9">
    <w:abstractNumId w:val="3"/>
  </w:num>
  <w:num w:numId="10">
    <w:abstractNumId w:val="13"/>
  </w:num>
  <w:num w:numId="11">
    <w:abstractNumId w:val="11"/>
  </w:num>
  <w:num w:numId="12">
    <w:abstractNumId w:val="5"/>
  </w:num>
  <w:num w:numId="13">
    <w:abstractNumId w:val="7"/>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64"/>
    <w:rsid w:val="00001B12"/>
    <w:rsid w:val="000046FD"/>
    <w:rsid w:val="00007006"/>
    <w:rsid w:val="000167AF"/>
    <w:rsid w:val="00025A53"/>
    <w:rsid w:val="00027C2D"/>
    <w:rsid w:val="00034A9D"/>
    <w:rsid w:val="000456E5"/>
    <w:rsid w:val="0004695A"/>
    <w:rsid w:val="0004794F"/>
    <w:rsid w:val="000514B1"/>
    <w:rsid w:val="00054B97"/>
    <w:rsid w:val="00061516"/>
    <w:rsid w:val="00074962"/>
    <w:rsid w:val="00074F29"/>
    <w:rsid w:val="00083B75"/>
    <w:rsid w:val="000875E9"/>
    <w:rsid w:val="00093DD1"/>
    <w:rsid w:val="000A10E1"/>
    <w:rsid w:val="000A17E0"/>
    <w:rsid w:val="000B16B0"/>
    <w:rsid w:val="000B1AE1"/>
    <w:rsid w:val="000B39E4"/>
    <w:rsid w:val="000B777C"/>
    <w:rsid w:val="000C10CE"/>
    <w:rsid w:val="000C3FAF"/>
    <w:rsid w:val="000D474F"/>
    <w:rsid w:val="000E40F5"/>
    <w:rsid w:val="000F0A3B"/>
    <w:rsid w:val="001006C0"/>
    <w:rsid w:val="00105236"/>
    <w:rsid w:val="00121CA7"/>
    <w:rsid w:val="00121E7B"/>
    <w:rsid w:val="00124FA9"/>
    <w:rsid w:val="00127B60"/>
    <w:rsid w:val="001311F0"/>
    <w:rsid w:val="00135493"/>
    <w:rsid w:val="001360B2"/>
    <w:rsid w:val="001471B6"/>
    <w:rsid w:val="00150EA1"/>
    <w:rsid w:val="00153BEC"/>
    <w:rsid w:val="0015695D"/>
    <w:rsid w:val="001610E5"/>
    <w:rsid w:val="001619D6"/>
    <w:rsid w:val="00165696"/>
    <w:rsid w:val="001804DC"/>
    <w:rsid w:val="0019381D"/>
    <w:rsid w:val="001A16C7"/>
    <w:rsid w:val="001A25D1"/>
    <w:rsid w:val="001B7768"/>
    <w:rsid w:val="001C3F65"/>
    <w:rsid w:val="001D157E"/>
    <w:rsid w:val="001D23EB"/>
    <w:rsid w:val="001D4D70"/>
    <w:rsid w:val="001E4D20"/>
    <w:rsid w:val="001F18BA"/>
    <w:rsid w:val="001F52E9"/>
    <w:rsid w:val="002112DE"/>
    <w:rsid w:val="002179AF"/>
    <w:rsid w:val="00222F00"/>
    <w:rsid w:val="002270A0"/>
    <w:rsid w:val="002319BA"/>
    <w:rsid w:val="00234416"/>
    <w:rsid w:val="00243943"/>
    <w:rsid w:val="00261DB3"/>
    <w:rsid w:val="00263CC7"/>
    <w:rsid w:val="00274E0F"/>
    <w:rsid w:val="00275125"/>
    <w:rsid w:val="002770AC"/>
    <w:rsid w:val="0028530D"/>
    <w:rsid w:val="002914FB"/>
    <w:rsid w:val="00295B05"/>
    <w:rsid w:val="0029619C"/>
    <w:rsid w:val="002A25EF"/>
    <w:rsid w:val="002A6E48"/>
    <w:rsid w:val="002B2607"/>
    <w:rsid w:val="002C4C6F"/>
    <w:rsid w:val="002C619F"/>
    <w:rsid w:val="002D241D"/>
    <w:rsid w:val="002D581A"/>
    <w:rsid w:val="002E37A9"/>
    <w:rsid w:val="002F114C"/>
    <w:rsid w:val="002F18B8"/>
    <w:rsid w:val="002F5E7F"/>
    <w:rsid w:val="00300825"/>
    <w:rsid w:val="00307820"/>
    <w:rsid w:val="00311618"/>
    <w:rsid w:val="00314105"/>
    <w:rsid w:val="00315102"/>
    <w:rsid w:val="00316382"/>
    <w:rsid w:val="00317BAE"/>
    <w:rsid w:val="003202F2"/>
    <w:rsid w:val="003234DB"/>
    <w:rsid w:val="00325098"/>
    <w:rsid w:val="00334EFE"/>
    <w:rsid w:val="00344732"/>
    <w:rsid w:val="00344E49"/>
    <w:rsid w:val="00361764"/>
    <w:rsid w:val="0037291D"/>
    <w:rsid w:val="00372921"/>
    <w:rsid w:val="00372D1F"/>
    <w:rsid w:val="00376CDE"/>
    <w:rsid w:val="00383522"/>
    <w:rsid w:val="00384F5D"/>
    <w:rsid w:val="0038754B"/>
    <w:rsid w:val="00392C25"/>
    <w:rsid w:val="003A532A"/>
    <w:rsid w:val="003A6088"/>
    <w:rsid w:val="003A62D3"/>
    <w:rsid w:val="003A64A4"/>
    <w:rsid w:val="003A7912"/>
    <w:rsid w:val="003B4F2D"/>
    <w:rsid w:val="003B7288"/>
    <w:rsid w:val="003C764B"/>
    <w:rsid w:val="003D2098"/>
    <w:rsid w:val="003D696F"/>
    <w:rsid w:val="003E6260"/>
    <w:rsid w:val="003E7CD5"/>
    <w:rsid w:val="00406257"/>
    <w:rsid w:val="00412832"/>
    <w:rsid w:val="00420689"/>
    <w:rsid w:val="00425B03"/>
    <w:rsid w:val="00426127"/>
    <w:rsid w:val="0042674E"/>
    <w:rsid w:val="00430B41"/>
    <w:rsid w:val="00440817"/>
    <w:rsid w:val="00444A2E"/>
    <w:rsid w:val="00450536"/>
    <w:rsid w:val="004541E1"/>
    <w:rsid w:val="00454EA2"/>
    <w:rsid w:val="00460C7A"/>
    <w:rsid w:val="004618CB"/>
    <w:rsid w:val="00467D4C"/>
    <w:rsid w:val="00476614"/>
    <w:rsid w:val="00477477"/>
    <w:rsid w:val="00483EA3"/>
    <w:rsid w:val="00486177"/>
    <w:rsid w:val="004900D8"/>
    <w:rsid w:val="00497833"/>
    <w:rsid w:val="00497A78"/>
    <w:rsid w:val="004A108D"/>
    <w:rsid w:val="004A1BC7"/>
    <w:rsid w:val="004A59B9"/>
    <w:rsid w:val="004B501D"/>
    <w:rsid w:val="004B6E29"/>
    <w:rsid w:val="004C03F7"/>
    <w:rsid w:val="004C4581"/>
    <w:rsid w:val="004C4D57"/>
    <w:rsid w:val="004C4FA4"/>
    <w:rsid w:val="004C648E"/>
    <w:rsid w:val="004C6C7D"/>
    <w:rsid w:val="004D009E"/>
    <w:rsid w:val="004D2D31"/>
    <w:rsid w:val="004D5F02"/>
    <w:rsid w:val="004E43E3"/>
    <w:rsid w:val="004E7DFB"/>
    <w:rsid w:val="004F08BB"/>
    <w:rsid w:val="004F2CC5"/>
    <w:rsid w:val="004F4186"/>
    <w:rsid w:val="004F7E03"/>
    <w:rsid w:val="0050028C"/>
    <w:rsid w:val="0051287E"/>
    <w:rsid w:val="00512F4E"/>
    <w:rsid w:val="00516791"/>
    <w:rsid w:val="00522115"/>
    <w:rsid w:val="00532C70"/>
    <w:rsid w:val="00533DCA"/>
    <w:rsid w:val="00534D10"/>
    <w:rsid w:val="00537F73"/>
    <w:rsid w:val="00541D83"/>
    <w:rsid w:val="0054355E"/>
    <w:rsid w:val="005439E1"/>
    <w:rsid w:val="00545758"/>
    <w:rsid w:val="005545E7"/>
    <w:rsid w:val="0056337E"/>
    <w:rsid w:val="005633E8"/>
    <w:rsid w:val="00564701"/>
    <w:rsid w:val="00565120"/>
    <w:rsid w:val="00567612"/>
    <w:rsid w:val="005716E6"/>
    <w:rsid w:val="00576C63"/>
    <w:rsid w:val="00576F57"/>
    <w:rsid w:val="00586463"/>
    <w:rsid w:val="005A260C"/>
    <w:rsid w:val="005A2A35"/>
    <w:rsid w:val="005A2A9D"/>
    <w:rsid w:val="005A4103"/>
    <w:rsid w:val="005B59AF"/>
    <w:rsid w:val="005B7AC9"/>
    <w:rsid w:val="005C3DF7"/>
    <w:rsid w:val="005C48B6"/>
    <w:rsid w:val="005D1A66"/>
    <w:rsid w:val="005D2284"/>
    <w:rsid w:val="005D4753"/>
    <w:rsid w:val="005D5272"/>
    <w:rsid w:val="005E028A"/>
    <w:rsid w:val="005E3B6A"/>
    <w:rsid w:val="005F4FAF"/>
    <w:rsid w:val="00610A9B"/>
    <w:rsid w:val="00610C92"/>
    <w:rsid w:val="00614163"/>
    <w:rsid w:val="00614F06"/>
    <w:rsid w:val="00617692"/>
    <w:rsid w:val="00622D67"/>
    <w:rsid w:val="00627889"/>
    <w:rsid w:val="006315F9"/>
    <w:rsid w:val="00635C0D"/>
    <w:rsid w:val="00650A2B"/>
    <w:rsid w:val="00651B09"/>
    <w:rsid w:val="0065527C"/>
    <w:rsid w:val="0065584A"/>
    <w:rsid w:val="0065592C"/>
    <w:rsid w:val="00661083"/>
    <w:rsid w:val="00665C86"/>
    <w:rsid w:val="00666675"/>
    <w:rsid w:val="006670F4"/>
    <w:rsid w:val="006718E7"/>
    <w:rsid w:val="006734EB"/>
    <w:rsid w:val="00674174"/>
    <w:rsid w:val="00677B6B"/>
    <w:rsid w:val="00685E9A"/>
    <w:rsid w:val="00687865"/>
    <w:rsid w:val="006A7B67"/>
    <w:rsid w:val="006B0A43"/>
    <w:rsid w:val="006B2537"/>
    <w:rsid w:val="006B3099"/>
    <w:rsid w:val="006D5205"/>
    <w:rsid w:val="006D5A60"/>
    <w:rsid w:val="006E2694"/>
    <w:rsid w:val="006E2FEE"/>
    <w:rsid w:val="006E7610"/>
    <w:rsid w:val="006F4980"/>
    <w:rsid w:val="00700659"/>
    <w:rsid w:val="0070329D"/>
    <w:rsid w:val="00703E23"/>
    <w:rsid w:val="00705DA8"/>
    <w:rsid w:val="00705EF0"/>
    <w:rsid w:val="007060E9"/>
    <w:rsid w:val="00710299"/>
    <w:rsid w:val="00712D13"/>
    <w:rsid w:val="00712E90"/>
    <w:rsid w:val="00714C7E"/>
    <w:rsid w:val="007171C6"/>
    <w:rsid w:val="007321C1"/>
    <w:rsid w:val="00742C6C"/>
    <w:rsid w:val="00746FEF"/>
    <w:rsid w:val="00747DB9"/>
    <w:rsid w:val="00751A05"/>
    <w:rsid w:val="0075262B"/>
    <w:rsid w:val="00752B5C"/>
    <w:rsid w:val="00754980"/>
    <w:rsid w:val="00761E55"/>
    <w:rsid w:val="0076797C"/>
    <w:rsid w:val="00767F8E"/>
    <w:rsid w:val="0077082D"/>
    <w:rsid w:val="00771AC0"/>
    <w:rsid w:val="00773EB7"/>
    <w:rsid w:val="007807AE"/>
    <w:rsid w:val="0078422A"/>
    <w:rsid w:val="00790995"/>
    <w:rsid w:val="007A0F10"/>
    <w:rsid w:val="007A2501"/>
    <w:rsid w:val="007A56EF"/>
    <w:rsid w:val="007B36DB"/>
    <w:rsid w:val="007B5EAD"/>
    <w:rsid w:val="007B77DF"/>
    <w:rsid w:val="007C71AE"/>
    <w:rsid w:val="007D11AD"/>
    <w:rsid w:val="007E1737"/>
    <w:rsid w:val="007F119F"/>
    <w:rsid w:val="007F382B"/>
    <w:rsid w:val="007F622F"/>
    <w:rsid w:val="007F6318"/>
    <w:rsid w:val="007F68D2"/>
    <w:rsid w:val="00802F3A"/>
    <w:rsid w:val="00810141"/>
    <w:rsid w:val="00811894"/>
    <w:rsid w:val="00812868"/>
    <w:rsid w:val="008167A6"/>
    <w:rsid w:val="00820408"/>
    <w:rsid w:val="0082138A"/>
    <w:rsid w:val="0082354B"/>
    <w:rsid w:val="0082714B"/>
    <w:rsid w:val="008329C9"/>
    <w:rsid w:val="00833F31"/>
    <w:rsid w:val="0083769B"/>
    <w:rsid w:val="00844B35"/>
    <w:rsid w:val="00845E11"/>
    <w:rsid w:val="00861744"/>
    <w:rsid w:val="0087743E"/>
    <w:rsid w:val="008779F1"/>
    <w:rsid w:val="008808EF"/>
    <w:rsid w:val="00881D65"/>
    <w:rsid w:val="00882DB9"/>
    <w:rsid w:val="00885B37"/>
    <w:rsid w:val="0089148C"/>
    <w:rsid w:val="00897CBF"/>
    <w:rsid w:val="008A0978"/>
    <w:rsid w:val="008A1E46"/>
    <w:rsid w:val="008A48AA"/>
    <w:rsid w:val="008A6BA6"/>
    <w:rsid w:val="008B7792"/>
    <w:rsid w:val="008C08BD"/>
    <w:rsid w:val="008D36C5"/>
    <w:rsid w:val="008D7BD5"/>
    <w:rsid w:val="008E156F"/>
    <w:rsid w:val="008E29D9"/>
    <w:rsid w:val="008E489E"/>
    <w:rsid w:val="008F26BD"/>
    <w:rsid w:val="008F3459"/>
    <w:rsid w:val="008F5794"/>
    <w:rsid w:val="00900EF9"/>
    <w:rsid w:val="009108C2"/>
    <w:rsid w:val="0091443C"/>
    <w:rsid w:val="00914C6A"/>
    <w:rsid w:val="009324A9"/>
    <w:rsid w:val="00944596"/>
    <w:rsid w:val="00945C9B"/>
    <w:rsid w:val="009466B3"/>
    <w:rsid w:val="009479B7"/>
    <w:rsid w:val="00947AF1"/>
    <w:rsid w:val="009545ED"/>
    <w:rsid w:val="0095735B"/>
    <w:rsid w:val="009642F1"/>
    <w:rsid w:val="00964726"/>
    <w:rsid w:val="00972F8D"/>
    <w:rsid w:val="0097397B"/>
    <w:rsid w:val="00973CEB"/>
    <w:rsid w:val="009818D3"/>
    <w:rsid w:val="00981A30"/>
    <w:rsid w:val="00986344"/>
    <w:rsid w:val="00990118"/>
    <w:rsid w:val="00991E86"/>
    <w:rsid w:val="0099221F"/>
    <w:rsid w:val="00996584"/>
    <w:rsid w:val="009B2B26"/>
    <w:rsid w:val="009B65CB"/>
    <w:rsid w:val="009B7FFD"/>
    <w:rsid w:val="009C13F3"/>
    <w:rsid w:val="009C5866"/>
    <w:rsid w:val="009D13D3"/>
    <w:rsid w:val="009D5E2E"/>
    <w:rsid w:val="009D67F5"/>
    <w:rsid w:val="009E1FD7"/>
    <w:rsid w:val="009E5833"/>
    <w:rsid w:val="009E6443"/>
    <w:rsid w:val="009E77B7"/>
    <w:rsid w:val="009F13C4"/>
    <w:rsid w:val="009F5759"/>
    <w:rsid w:val="00A07A6C"/>
    <w:rsid w:val="00A1135C"/>
    <w:rsid w:val="00A12C09"/>
    <w:rsid w:val="00A23936"/>
    <w:rsid w:val="00A30041"/>
    <w:rsid w:val="00A30522"/>
    <w:rsid w:val="00A346BF"/>
    <w:rsid w:val="00A356A2"/>
    <w:rsid w:val="00A44894"/>
    <w:rsid w:val="00A5481A"/>
    <w:rsid w:val="00A632CB"/>
    <w:rsid w:val="00A66483"/>
    <w:rsid w:val="00A73060"/>
    <w:rsid w:val="00A73BCF"/>
    <w:rsid w:val="00A84301"/>
    <w:rsid w:val="00A84F0A"/>
    <w:rsid w:val="00A864EE"/>
    <w:rsid w:val="00A87836"/>
    <w:rsid w:val="00A908BB"/>
    <w:rsid w:val="00A94865"/>
    <w:rsid w:val="00A969F6"/>
    <w:rsid w:val="00A977FD"/>
    <w:rsid w:val="00AA2502"/>
    <w:rsid w:val="00AA4BBA"/>
    <w:rsid w:val="00AA78A0"/>
    <w:rsid w:val="00AB3937"/>
    <w:rsid w:val="00AB64E7"/>
    <w:rsid w:val="00AD13F0"/>
    <w:rsid w:val="00AD7798"/>
    <w:rsid w:val="00AE1DC6"/>
    <w:rsid w:val="00AE3DAC"/>
    <w:rsid w:val="00AE5DE1"/>
    <w:rsid w:val="00AF1501"/>
    <w:rsid w:val="00AF15F2"/>
    <w:rsid w:val="00AF3392"/>
    <w:rsid w:val="00AF5641"/>
    <w:rsid w:val="00AF7019"/>
    <w:rsid w:val="00B236C6"/>
    <w:rsid w:val="00B306A2"/>
    <w:rsid w:val="00B37059"/>
    <w:rsid w:val="00B4763F"/>
    <w:rsid w:val="00B56E9E"/>
    <w:rsid w:val="00B578CC"/>
    <w:rsid w:val="00B60BE9"/>
    <w:rsid w:val="00B64174"/>
    <w:rsid w:val="00B6526E"/>
    <w:rsid w:val="00B71F9F"/>
    <w:rsid w:val="00B80015"/>
    <w:rsid w:val="00B8515F"/>
    <w:rsid w:val="00B8619C"/>
    <w:rsid w:val="00B873BD"/>
    <w:rsid w:val="00B91E3A"/>
    <w:rsid w:val="00B93E43"/>
    <w:rsid w:val="00B94517"/>
    <w:rsid w:val="00BB0082"/>
    <w:rsid w:val="00BB0B3D"/>
    <w:rsid w:val="00BB171C"/>
    <w:rsid w:val="00BB310F"/>
    <w:rsid w:val="00BB420E"/>
    <w:rsid w:val="00BB5AD6"/>
    <w:rsid w:val="00BC0183"/>
    <w:rsid w:val="00BC0745"/>
    <w:rsid w:val="00BC2E3E"/>
    <w:rsid w:val="00BC49B4"/>
    <w:rsid w:val="00BC6469"/>
    <w:rsid w:val="00BD38B3"/>
    <w:rsid w:val="00BE6450"/>
    <w:rsid w:val="00BF2C26"/>
    <w:rsid w:val="00BF4C08"/>
    <w:rsid w:val="00BF543A"/>
    <w:rsid w:val="00BF7CF8"/>
    <w:rsid w:val="00BF7E41"/>
    <w:rsid w:val="00C01064"/>
    <w:rsid w:val="00C06130"/>
    <w:rsid w:val="00C125DF"/>
    <w:rsid w:val="00C15FB2"/>
    <w:rsid w:val="00C2107C"/>
    <w:rsid w:val="00C24BD0"/>
    <w:rsid w:val="00C27C03"/>
    <w:rsid w:val="00C27E6C"/>
    <w:rsid w:val="00C32708"/>
    <w:rsid w:val="00C37A35"/>
    <w:rsid w:val="00C40E90"/>
    <w:rsid w:val="00C446C3"/>
    <w:rsid w:val="00C46276"/>
    <w:rsid w:val="00C52CF5"/>
    <w:rsid w:val="00C550C1"/>
    <w:rsid w:val="00C55AF2"/>
    <w:rsid w:val="00C5643B"/>
    <w:rsid w:val="00C63B5B"/>
    <w:rsid w:val="00C6741E"/>
    <w:rsid w:val="00C708CE"/>
    <w:rsid w:val="00C86EF5"/>
    <w:rsid w:val="00C9112D"/>
    <w:rsid w:val="00C93CE5"/>
    <w:rsid w:val="00CA2563"/>
    <w:rsid w:val="00CA464F"/>
    <w:rsid w:val="00CB4D53"/>
    <w:rsid w:val="00CB53F0"/>
    <w:rsid w:val="00CB6320"/>
    <w:rsid w:val="00CE076A"/>
    <w:rsid w:val="00CF3C44"/>
    <w:rsid w:val="00D0350C"/>
    <w:rsid w:val="00D0521E"/>
    <w:rsid w:val="00D13225"/>
    <w:rsid w:val="00D22958"/>
    <w:rsid w:val="00D3233F"/>
    <w:rsid w:val="00D37C6F"/>
    <w:rsid w:val="00D40296"/>
    <w:rsid w:val="00D4367D"/>
    <w:rsid w:val="00D4382A"/>
    <w:rsid w:val="00D4649C"/>
    <w:rsid w:val="00D53F92"/>
    <w:rsid w:val="00D62092"/>
    <w:rsid w:val="00D65547"/>
    <w:rsid w:val="00D73FDF"/>
    <w:rsid w:val="00D75FA0"/>
    <w:rsid w:val="00D93038"/>
    <w:rsid w:val="00D95062"/>
    <w:rsid w:val="00D95D4A"/>
    <w:rsid w:val="00DB786E"/>
    <w:rsid w:val="00DB7D35"/>
    <w:rsid w:val="00DC6DE6"/>
    <w:rsid w:val="00DD3747"/>
    <w:rsid w:val="00DD4A4E"/>
    <w:rsid w:val="00DD554E"/>
    <w:rsid w:val="00DD6BD4"/>
    <w:rsid w:val="00DF43F0"/>
    <w:rsid w:val="00DF7CA6"/>
    <w:rsid w:val="00E06628"/>
    <w:rsid w:val="00E13142"/>
    <w:rsid w:val="00E14CBF"/>
    <w:rsid w:val="00E15167"/>
    <w:rsid w:val="00E20BD5"/>
    <w:rsid w:val="00E36C8E"/>
    <w:rsid w:val="00E454ED"/>
    <w:rsid w:val="00E517FE"/>
    <w:rsid w:val="00E6390E"/>
    <w:rsid w:val="00E7192C"/>
    <w:rsid w:val="00E72F60"/>
    <w:rsid w:val="00E73321"/>
    <w:rsid w:val="00E85257"/>
    <w:rsid w:val="00E87230"/>
    <w:rsid w:val="00E93376"/>
    <w:rsid w:val="00EB4801"/>
    <w:rsid w:val="00EC4078"/>
    <w:rsid w:val="00EE335C"/>
    <w:rsid w:val="00EE5EA1"/>
    <w:rsid w:val="00EF2560"/>
    <w:rsid w:val="00EF7813"/>
    <w:rsid w:val="00F010AD"/>
    <w:rsid w:val="00F03421"/>
    <w:rsid w:val="00F03D7D"/>
    <w:rsid w:val="00F05586"/>
    <w:rsid w:val="00F15ACA"/>
    <w:rsid w:val="00F17F0A"/>
    <w:rsid w:val="00F21279"/>
    <w:rsid w:val="00F25F62"/>
    <w:rsid w:val="00F273F2"/>
    <w:rsid w:val="00F32696"/>
    <w:rsid w:val="00F32B3B"/>
    <w:rsid w:val="00F33AD4"/>
    <w:rsid w:val="00F35DC6"/>
    <w:rsid w:val="00F4207D"/>
    <w:rsid w:val="00F43800"/>
    <w:rsid w:val="00F43C78"/>
    <w:rsid w:val="00F52F66"/>
    <w:rsid w:val="00F614C6"/>
    <w:rsid w:val="00F634DA"/>
    <w:rsid w:val="00F63720"/>
    <w:rsid w:val="00F73233"/>
    <w:rsid w:val="00F832C7"/>
    <w:rsid w:val="00F83374"/>
    <w:rsid w:val="00F9764E"/>
    <w:rsid w:val="00FA3DBF"/>
    <w:rsid w:val="00FA5622"/>
    <w:rsid w:val="00FA5688"/>
    <w:rsid w:val="00FB7C41"/>
    <w:rsid w:val="00FC0E25"/>
    <w:rsid w:val="00FC1097"/>
    <w:rsid w:val="00FC25C0"/>
    <w:rsid w:val="00FC3A28"/>
    <w:rsid w:val="00FC3E3F"/>
    <w:rsid w:val="00FC6165"/>
    <w:rsid w:val="00FD4108"/>
    <w:rsid w:val="00FE10FF"/>
    <w:rsid w:val="00FE1250"/>
    <w:rsid w:val="00FE36D8"/>
    <w:rsid w:val="00FE6F69"/>
    <w:rsid w:val="00FE7979"/>
    <w:rsid w:val="00FF3B5E"/>
    <w:rsid w:val="00FF46DD"/>
    <w:rsid w:val="00FF4774"/>
    <w:rsid w:val="00FF5E55"/>
    <w:rsid w:val="00FF66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F6BB"/>
  <w15:docId w15:val="{CBC120EC-6679-4181-9FC3-303AC811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4"/>
    <w:pPr>
      <w:widowControl w:val="0"/>
      <w:autoSpaceDE w:val="0"/>
      <w:autoSpaceDN w:val="0"/>
      <w:adjustRightInd w:val="0"/>
      <w:jc w:val="both"/>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064"/>
    <w:pPr>
      <w:tabs>
        <w:tab w:val="center" w:pos="4153"/>
        <w:tab w:val="right" w:pos="8306"/>
      </w:tabs>
    </w:pPr>
    <w:rPr>
      <w:sz w:val="20"/>
      <w:szCs w:val="20"/>
    </w:rPr>
  </w:style>
  <w:style w:type="character" w:customStyle="1" w:styleId="FooterChar">
    <w:name w:val="Footer Char"/>
    <w:basedOn w:val="DefaultParagraphFont"/>
    <w:link w:val="Footer"/>
    <w:uiPriority w:val="99"/>
    <w:rsid w:val="00C01064"/>
    <w:rPr>
      <w:rFonts w:ascii="Times New Roman" w:eastAsia="Times New Roman" w:hAnsi="Times New Roman" w:cs="Times New Roman"/>
      <w:sz w:val="20"/>
      <w:szCs w:val="20"/>
    </w:rPr>
  </w:style>
  <w:style w:type="character" w:styleId="PageNumber">
    <w:name w:val="page number"/>
    <w:semiHidden/>
    <w:rsid w:val="00C01064"/>
    <w:rPr>
      <w:sz w:val="20"/>
      <w:szCs w:val="20"/>
    </w:rPr>
  </w:style>
  <w:style w:type="character" w:styleId="Hyperlink">
    <w:name w:val="Hyperlink"/>
    <w:uiPriority w:val="99"/>
    <w:unhideWhenUsed/>
    <w:rsid w:val="00C01064"/>
    <w:rPr>
      <w:color w:val="0000FF"/>
      <w:u w:val="single"/>
    </w:rPr>
  </w:style>
  <w:style w:type="paragraph" w:styleId="Title">
    <w:name w:val="Title"/>
    <w:basedOn w:val="Normal"/>
    <w:link w:val="TitleChar"/>
    <w:qFormat/>
    <w:rsid w:val="00C01064"/>
    <w:pPr>
      <w:tabs>
        <w:tab w:val="center" w:pos="4513"/>
      </w:tabs>
      <w:suppressAutoHyphens/>
      <w:autoSpaceDE/>
      <w:autoSpaceDN/>
      <w:adjustRightInd/>
      <w:jc w:val="center"/>
    </w:pPr>
    <w:rPr>
      <w:b/>
      <w:spacing w:val="-3"/>
      <w:sz w:val="24"/>
      <w:szCs w:val="20"/>
    </w:rPr>
  </w:style>
  <w:style w:type="character" w:customStyle="1" w:styleId="TitleChar">
    <w:name w:val="Title Char"/>
    <w:basedOn w:val="DefaultParagraphFont"/>
    <w:link w:val="Title"/>
    <w:rsid w:val="00C01064"/>
    <w:rPr>
      <w:rFonts w:ascii="Times New Roman" w:eastAsia="Times New Roman" w:hAnsi="Times New Roman" w:cs="Times New Roman"/>
      <w:b/>
      <w:spacing w:val="-3"/>
      <w:sz w:val="24"/>
      <w:szCs w:val="20"/>
    </w:rPr>
  </w:style>
  <w:style w:type="paragraph" w:styleId="BalloonText">
    <w:name w:val="Balloon Text"/>
    <w:basedOn w:val="Normal"/>
    <w:link w:val="BalloonTextChar"/>
    <w:uiPriority w:val="99"/>
    <w:semiHidden/>
    <w:unhideWhenUsed/>
    <w:rsid w:val="00C01064"/>
    <w:rPr>
      <w:rFonts w:ascii="Tahoma" w:hAnsi="Tahoma" w:cs="Tahoma"/>
      <w:sz w:val="16"/>
      <w:szCs w:val="16"/>
    </w:rPr>
  </w:style>
  <w:style w:type="character" w:customStyle="1" w:styleId="BalloonTextChar">
    <w:name w:val="Balloon Text Char"/>
    <w:basedOn w:val="DefaultParagraphFont"/>
    <w:link w:val="BalloonText"/>
    <w:uiPriority w:val="99"/>
    <w:semiHidden/>
    <w:rsid w:val="00C01064"/>
    <w:rPr>
      <w:rFonts w:ascii="Tahoma" w:eastAsia="Times New Roman" w:hAnsi="Tahoma" w:cs="Tahoma"/>
      <w:sz w:val="16"/>
      <w:szCs w:val="16"/>
    </w:rPr>
  </w:style>
  <w:style w:type="paragraph" w:customStyle="1" w:styleId="Default">
    <w:name w:val="Default"/>
    <w:rsid w:val="000B77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7979"/>
    <w:pPr>
      <w:ind w:left="720"/>
    </w:pPr>
  </w:style>
  <w:style w:type="paragraph" w:styleId="Header">
    <w:name w:val="header"/>
    <w:basedOn w:val="Normal"/>
    <w:link w:val="HeaderChar"/>
    <w:uiPriority w:val="99"/>
    <w:unhideWhenUsed/>
    <w:rsid w:val="009C13F3"/>
    <w:pPr>
      <w:tabs>
        <w:tab w:val="center" w:pos="4513"/>
        <w:tab w:val="right" w:pos="9026"/>
      </w:tabs>
    </w:pPr>
  </w:style>
  <w:style w:type="character" w:customStyle="1" w:styleId="HeaderChar">
    <w:name w:val="Header Char"/>
    <w:basedOn w:val="DefaultParagraphFont"/>
    <w:link w:val="Header"/>
    <w:uiPriority w:val="99"/>
    <w:rsid w:val="009C13F3"/>
    <w:rPr>
      <w:rFonts w:ascii="Times New Roman" w:eastAsia="Times New Roman" w:hAnsi="Times New Roman"/>
      <w:sz w:val="22"/>
      <w:szCs w:val="22"/>
      <w:lang w:eastAsia="en-US"/>
    </w:rPr>
  </w:style>
  <w:style w:type="table" w:styleId="TableGrid">
    <w:name w:val="Table Grid"/>
    <w:basedOn w:val="TableNormal"/>
    <w:uiPriority w:val="59"/>
    <w:rsid w:val="0075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C6DE6"/>
    <w:rPr>
      <w:color w:val="2B579A"/>
      <w:shd w:val="clear" w:color="auto" w:fill="E6E6E6"/>
    </w:rPr>
  </w:style>
  <w:style w:type="character" w:styleId="Mention">
    <w:name w:val="Mention"/>
    <w:basedOn w:val="DefaultParagraphFont"/>
    <w:uiPriority w:val="99"/>
    <w:semiHidden/>
    <w:unhideWhenUsed/>
    <w:rsid w:val="00430B41"/>
    <w:rPr>
      <w:color w:val="2B579A"/>
      <w:shd w:val="clear" w:color="auto" w:fill="E6E6E6"/>
    </w:rPr>
  </w:style>
  <w:style w:type="character" w:styleId="UnresolvedMention">
    <w:name w:val="Unresolved Mention"/>
    <w:basedOn w:val="DefaultParagraphFont"/>
    <w:uiPriority w:val="99"/>
    <w:semiHidden/>
    <w:unhideWhenUsed/>
    <w:rsid w:val="00BC0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landlordad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240A-2586-4F96-A2A1-8E79B567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7952</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dc:creator>
  <cp:lastModifiedBy>Sasha</cp:lastModifiedBy>
  <cp:revision>6</cp:revision>
  <cp:lastPrinted>2017-04-20T14:50:00Z</cp:lastPrinted>
  <dcterms:created xsi:type="dcterms:W3CDTF">2019-05-16T11:43:00Z</dcterms:created>
  <dcterms:modified xsi:type="dcterms:W3CDTF">2019-05-16T12:46:00Z</dcterms:modified>
</cp:coreProperties>
</file>